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142E47" w:rsidR="00B61502" w:rsidP="00B71251" w:rsidRDefault="00B61502" w14:paraId="635E82FE" w14:textId="59821547">
      <w:pPr>
        <w:pStyle w:val="Emphasisemphasised"/>
        <w:jc w:val="center"/>
        <w:rPr>
          <w:i/>
          <w:iCs/>
        </w:rPr>
      </w:pPr>
    </w:p>
    <w:p w:rsidRPr="00142E47" w:rsidR="00B71251" w:rsidP="00B71251" w:rsidRDefault="00B71251" w14:paraId="557B9055" w14:textId="77777777">
      <w:pPr>
        <w:pStyle w:val="Emphasisemphasised"/>
        <w:jc w:val="center"/>
        <w:rPr>
          <w:i/>
          <w:iCs/>
        </w:rPr>
      </w:pPr>
    </w:p>
    <w:p w:rsidRPr="00142E47" w:rsidR="00B71251" w:rsidP="00B71251" w:rsidRDefault="00B71251" w14:paraId="0A19CF58" w14:textId="77777777">
      <w:pPr>
        <w:pStyle w:val="Emphasisemphasised"/>
        <w:jc w:val="center"/>
        <w:rPr>
          <w:i/>
          <w:iCs/>
        </w:rPr>
      </w:pPr>
    </w:p>
    <w:p w:rsidR="00286DB3" w:rsidP="00286DB3" w:rsidRDefault="00286DB3" w14:paraId="09A79E81" w14:textId="44281C06">
      <w:pPr>
        <w:pStyle w:val="Emphasisemphasised"/>
        <w:jc w:val="right"/>
        <w:rPr>
          <w:i/>
          <w:iCs/>
        </w:rPr>
      </w:pPr>
      <w:r>
        <w:rPr>
          <w:noProof/>
        </w:rPr>
        <w:drawing>
          <wp:inline distT="0" distB="0" distL="0" distR="0" wp14:anchorId="1DFDD712" wp14:editId="123E1115">
            <wp:extent cx="3267710" cy="1895475"/>
            <wp:effectExtent l="0" t="0" r="8890" b="9525"/>
            <wp:docPr id="1269303337" name="Picture 1" descr="A blue and black flag with yellow st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303337" name="Picture 1" descr="A blue and black flag with yellow stars&#10;&#10;Description automatically generated"/>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267710" cy="1895475"/>
                    </a:xfrm>
                    <a:prstGeom prst="rect">
                      <a:avLst/>
                    </a:prstGeom>
                  </pic:spPr>
                </pic:pic>
              </a:graphicData>
            </a:graphic>
          </wp:inline>
        </w:drawing>
      </w:r>
      <w:r w:rsidRPr="001A661B">
        <w:rPr>
          <w:rFonts w:cstheme="minorHAnsi"/>
          <w:noProof/>
        </w:rPr>
        <w:drawing>
          <wp:inline distT="0" distB="0" distL="0" distR="0" wp14:anchorId="51C7E38D" wp14:editId="4D2EF313">
            <wp:extent cx="1146147" cy="1133954"/>
            <wp:effectExtent l="0" t="0" r="0" b="0"/>
            <wp:docPr id="852044262" name="Picture 852044262" descr="A blu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044262" name="Picture 852044262" descr="A blue sign with white text&#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1146147" cy="1133954"/>
                    </a:xfrm>
                    <a:prstGeom prst="rect">
                      <a:avLst/>
                    </a:prstGeom>
                  </pic:spPr>
                </pic:pic>
              </a:graphicData>
            </a:graphic>
          </wp:inline>
        </w:drawing>
      </w:r>
    </w:p>
    <w:p w:rsidRPr="00142E47" w:rsidR="00286DB3" w:rsidP="00B71251" w:rsidRDefault="00286DB3" w14:paraId="6EBA7F6E" w14:textId="77777777">
      <w:pPr>
        <w:pStyle w:val="Emphasisemphasised"/>
        <w:jc w:val="center"/>
        <w:rPr>
          <w:i/>
          <w:iCs/>
        </w:rPr>
      </w:pPr>
    </w:p>
    <w:p w:rsidRPr="00411E7A" w:rsidR="00411E7A" w:rsidP="00712583" w:rsidRDefault="00411E7A" w14:paraId="70BE111B" w14:textId="033FFA00">
      <w:pPr>
        <w:pStyle w:val="Title"/>
        <w:framePr w:w="8878" w:wrap="notBeside"/>
        <w:jc w:val="center"/>
        <w:rPr>
          <w:sz w:val="56"/>
        </w:rPr>
      </w:pPr>
      <w:r w:rsidRPr="00411E7A">
        <w:rPr>
          <w:sz w:val="56"/>
        </w:rPr>
        <w:t>Õigusanalüüs</w:t>
      </w:r>
    </w:p>
    <w:p w:rsidRPr="00411E7A" w:rsidR="00582058" w:rsidP="003F4813" w:rsidRDefault="00877B24" w14:paraId="527D5E97" w14:textId="58A62730">
      <w:pPr>
        <w:pStyle w:val="Title"/>
        <w:framePr w:w="8878" w:wrap="notBeside"/>
        <w:jc w:val="center"/>
        <w:rPr>
          <w:sz w:val="32"/>
          <w:szCs w:val="32"/>
        </w:rPr>
      </w:pPr>
      <w:r w:rsidRPr="00411E7A">
        <w:rPr>
          <w:sz w:val="32"/>
          <w:szCs w:val="32"/>
        </w:rPr>
        <w:t>Uue põlvkonna 112:</w:t>
      </w:r>
      <w:r w:rsidRPr="00411E7A" w:rsidR="00712583">
        <w:rPr>
          <w:sz w:val="32"/>
          <w:szCs w:val="32"/>
        </w:rPr>
        <w:t xml:space="preserve"> </w:t>
      </w:r>
      <w:r w:rsidRPr="00411E7A">
        <w:rPr>
          <w:sz w:val="32"/>
          <w:szCs w:val="32"/>
        </w:rPr>
        <w:t>kaasaegne ligipääsetav hädaabiühendus</w:t>
      </w:r>
      <w:r w:rsidRPr="00411E7A" w:rsidR="00712583">
        <w:rPr>
          <w:sz w:val="32"/>
          <w:szCs w:val="32"/>
        </w:rPr>
        <w:t xml:space="preserve"> </w:t>
      </w:r>
      <w:r w:rsidRPr="00411E7A">
        <w:rPr>
          <w:sz w:val="32"/>
          <w:szCs w:val="32"/>
        </w:rPr>
        <w:t>kõigile</w:t>
      </w:r>
    </w:p>
    <w:p w:rsidRPr="00E14BC4" w:rsidR="00E14BC4" w:rsidP="00E14BC4" w:rsidRDefault="00E14BC4" w14:paraId="1293EA4C" w14:textId="77777777">
      <w:pPr>
        <w:jc w:val="center"/>
      </w:pPr>
    </w:p>
    <w:p w:rsidRPr="00F53397" w:rsidR="00582058" w:rsidRDefault="00582058" w14:paraId="224D1FE9" w14:textId="6D71DA4C">
      <w:pPr>
        <w:spacing w:after="0" w:line="240" w:lineRule="auto"/>
        <w:jc w:val="left"/>
        <w:rPr>
          <w:rFonts w:cs="Times New Roman (Body CS)"/>
          <w:b/>
          <w:iCs/>
          <w:color w:val="auto"/>
        </w:rPr>
      </w:pPr>
      <w:r w:rsidRPr="00F53397">
        <w:rPr>
          <w:i/>
          <w:iCs/>
          <w:color w:val="auto"/>
        </w:rPr>
        <w:br w:type="page"/>
      </w:r>
      <w:r w:rsidR="001B5DA5">
        <w:rPr>
          <w:i/>
          <w:iCs/>
          <w:color w:val="auto"/>
        </w:rPr>
        <w:lastRenderedPageBreak/>
        <w:t xml:space="preserve">                        </w:t>
      </w:r>
    </w:p>
    <w:sdt>
      <w:sdtPr>
        <w:id w:val="-278572092"/>
        <w:docPartObj>
          <w:docPartGallery w:val="Table of Contents"/>
          <w:docPartUnique/>
        </w:docPartObj>
        <w:rPr>
          <w:rFonts w:ascii="Avenir Next LT Pro" w:hAnsi="Avenir Next LT Pro" w:eastAsia="Avenir Next" w:cs="" w:eastAsiaTheme="minorAscii" w:cstheme="minorBidi"/>
          <w:color w:val="0A0A30" w:themeColor="text2"/>
          <w:sz w:val="24"/>
          <w:szCs w:val="24"/>
          <w:lang w:val="et-EE"/>
        </w:rPr>
      </w:sdtPr>
      <w:sdtEndPr>
        <w:rPr>
          <w:rFonts w:ascii="Avenir Next LT Pro" w:hAnsi="Avenir Next LT Pro" w:eastAsia="Avenir Next" w:cs="" w:eastAsiaTheme="minorAscii" w:cstheme="minorBidi"/>
          <w:b w:val="1"/>
          <w:bCs w:val="1"/>
          <w:noProof/>
          <w:color w:val="0A0A30" w:themeColor="text2" w:themeTint="FF" w:themeShade="FF"/>
          <w:sz w:val="24"/>
          <w:szCs w:val="24"/>
          <w:lang w:val="et-EE"/>
        </w:rPr>
      </w:sdtEndPr>
      <w:sdtContent>
        <w:p w:rsidRPr="009D0E35" w:rsidR="009D0E35" w:rsidP="0DD1ACBD" w:rsidRDefault="009D0E35" w14:paraId="31015D79" w14:textId="5630B23A" w14:noSpellErr="1">
          <w:pPr>
            <w:pStyle w:val="TOCHeading"/>
            <w:rPr>
              <w:rStyle w:val="Heading1Char"/>
              <w:lang w:val="en-US"/>
            </w:rPr>
          </w:pPr>
          <w:r w:rsidRPr="0DD1ACBD" w:rsidR="009D0E35">
            <w:rPr>
              <w:rStyle w:val="Heading1Char"/>
              <w:lang w:val="en-US"/>
            </w:rPr>
            <w:t>Sisukord</w:t>
          </w:r>
        </w:p>
        <w:p w:rsidRPr="009D0E35" w:rsidR="009D0E35" w:rsidP="009D0E35" w:rsidRDefault="009D0E35" w14:paraId="30504DA6" w14:textId="77777777">
          <w:pPr>
            <w:rPr>
              <w:lang w:val="en-US"/>
            </w:rPr>
          </w:pPr>
        </w:p>
        <w:p w:rsidR="00E04A03" w:rsidRDefault="009D0E35" w14:paraId="3E7F8488" w14:textId="51EE7FF2">
          <w:pPr>
            <w:pStyle w:val="TOC1"/>
            <w:tabs>
              <w:tab w:val="left" w:pos="480"/>
              <w:tab w:val="right" w:leader="dot" w:pos="9431"/>
            </w:tabs>
            <w:rPr>
              <w:rFonts w:asciiTheme="minorHAnsi" w:hAnsiTheme="minorHAnsi" w:eastAsiaTheme="minorEastAsia"/>
              <w:noProof/>
              <w:color w:val="auto"/>
              <w:kern w:val="2"/>
              <w:lang w:eastAsia="et-EE"/>
              <w14:ligatures w14:val="standardContextual"/>
            </w:rPr>
          </w:pPr>
          <w:r>
            <w:fldChar w:fldCharType="begin"/>
          </w:r>
          <w:r>
            <w:instrText xml:space="preserve"> TOC \o "1-3" \h \z \u </w:instrText>
          </w:r>
          <w:r>
            <w:fldChar w:fldCharType="separate"/>
          </w:r>
          <w:hyperlink w:history="1" w:anchor="_Toc177669953">
            <w:r w:rsidRPr="00774E46" w:rsidR="00E04A03">
              <w:rPr>
                <w:rStyle w:val="Hyperlink"/>
                <w:noProof/>
              </w:rPr>
              <w:t>1.</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Sissejuhatus</w:t>
            </w:r>
            <w:r w:rsidR="00E04A03">
              <w:rPr>
                <w:noProof/>
                <w:webHidden/>
              </w:rPr>
              <w:tab/>
            </w:r>
            <w:r w:rsidR="00E04A03">
              <w:rPr>
                <w:noProof/>
                <w:webHidden/>
              </w:rPr>
              <w:fldChar w:fldCharType="begin"/>
            </w:r>
            <w:r w:rsidR="00E04A03">
              <w:rPr>
                <w:noProof/>
                <w:webHidden/>
              </w:rPr>
              <w:instrText xml:space="preserve"> PAGEREF _Toc177669953 \h </w:instrText>
            </w:r>
            <w:r w:rsidR="00E04A03">
              <w:rPr>
                <w:noProof/>
                <w:webHidden/>
              </w:rPr>
            </w:r>
            <w:r w:rsidR="00E04A03">
              <w:rPr>
                <w:noProof/>
                <w:webHidden/>
              </w:rPr>
              <w:fldChar w:fldCharType="separate"/>
            </w:r>
            <w:r w:rsidR="00E04A03">
              <w:rPr>
                <w:noProof/>
                <w:webHidden/>
              </w:rPr>
              <w:t>3</w:t>
            </w:r>
            <w:r w:rsidR="00E04A03">
              <w:rPr>
                <w:noProof/>
                <w:webHidden/>
              </w:rPr>
              <w:fldChar w:fldCharType="end"/>
            </w:r>
          </w:hyperlink>
        </w:p>
        <w:p w:rsidR="00E04A03" w:rsidRDefault="00000000" w14:paraId="3D0C22A8" w14:textId="23A30B4A">
          <w:pPr>
            <w:pStyle w:val="TOC1"/>
            <w:tabs>
              <w:tab w:val="left" w:pos="480"/>
              <w:tab w:val="right" w:leader="dot" w:pos="9431"/>
            </w:tabs>
            <w:rPr>
              <w:rFonts w:asciiTheme="minorHAnsi" w:hAnsiTheme="minorHAnsi" w:eastAsiaTheme="minorEastAsia"/>
              <w:noProof/>
              <w:color w:val="auto"/>
              <w:kern w:val="2"/>
              <w:lang w:eastAsia="et-EE"/>
              <w14:ligatures w14:val="standardContextual"/>
            </w:rPr>
          </w:pPr>
          <w:hyperlink w:history="1" w:anchor="_Toc177669954">
            <w:r w:rsidRPr="00774E46" w:rsidR="00E04A03">
              <w:rPr>
                <w:rStyle w:val="Hyperlink"/>
                <w:noProof/>
              </w:rPr>
              <w:t>2.</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Mõistete analüüs</w:t>
            </w:r>
            <w:r w:rsidR="00E04A03">
              <w:rPr>
                <w:noProof/>
                <w:webHidden/>
              </w:rPr>
              <w:tab/>
            </w:r>
            <w:r w:rsidR="00E04A03">
              <w:rPr>
                <w:noProof/>
                <w:webHidden/>
              </w:rPr>
              <w:fldChar w:fldCharType="begin"/>
            </w:r>
            <w:r w:rsidR="00E04A03">
              <w:rPr>
                <w:noProof/>
                <w:webHidden/>
              </w:rPr>
              <w:instrText xml:space="preserve"> PAGEREF _Toc177669954 \h </w:instrText>
            </w:r>
            <w:r w:rsidR="00E04A03">
              <w:rPr>
                <w:noProof/>
                <w:webHidden/>
              </w:rPr>
            </w:r>
            <w:r w:rsidR="00E04A03">
              <w:rPr>
                <w:noProof/>
                <w:webHidden/>
              </w:rPr>
              <w:fldChar w:fldCharType="separate"/>
            </w:r>
            <w:r w:rsidR="00E04A03">
              <w:rPr>
                <w:noProof/>
                <w:webHidden/>
              </w:rPr>
              <w:t>6</w:t>
            </w:r>
            <w:r w:rsidR="00E04A03">
              <w:rPr>
                <w:noProof/>
                <w:webHidden/>
              </w:rPr>
              <w:fldChar w:fldCharType="end"/>
            </w:r>
          </w:hyperlink>
        </w:p>
        <w:p w:rsidR="00E04A03" w:rsidRDefault="00000000" w14:paraId="159A6B4A" w14:textId="5CFBB055">
          <w:pPr>
            <w:pStyle w:val="TOC1"/>
            <w:tabs>
              <w:tab w:val="left" w:pos="480"/>
              <w:tab w:val="right" w:leader="dot" w:pos="9431"/>
            </w:tabs>
            <w:rPr>
              <w:rFonts w:asciiTheme="minorHAnsi" w:hAnsiTheme="minorHAnsi" w:eastAsiaTheme="minorEastAsia"/>
              <w:noProof/>
              <w:color w:val="auto"/>
              <w:kern w:val="2"/>
              <w:lang w:eastAsia="et-EE"/>
              <w14:ligatures w14:val="standardContextual"/>
            </w:rPr>
          </w:pPr>
          <w:hyperlink w:history="1" w:anchor="_Toc177669955">
            <w:r w:rsidRPr="00774E46" w:rsidR="00E04A03">
              <w:rPr>
                <w:rStyle w:val="Hyperlink"/>
                <w:noProof/>
              </w:rPr>
              <w:t>3.</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Kokkuvõte ja järeldused ning soovitused õigusaktide muutmiseks</w:t>
            </w:r>
            <w:r w:rsidR="00E04A03">
              <w:rPr>
                <w:noProof/>
                <w:webHidden/>
              </w:rPr>
              <w:tab/>
            </w:r>
            <w:r w:rsidR="00E04A03">
              <w:rPr>
                <w:noProof/>
                <w:webHidden/>
              </w:rPr>
              <w:fldChar w:fldCharType="begin"/>
            </w:r>
            <w:r w:rsidR="00E04A03">
              <w:rPr>
                <w:noProof/>
                <w:webHidden/>
              </w:rPr>
              <w:instrText xml:space="preserve"> PAGEREF _Toc177669955 \h </w:instrText>
            </w:r>
            <w:r w:rsidR="00E04A03">
              <w:rPr>
                <w:noProof/>
                <w:webHidden/>
              </w:rPr>
            </w:r>
            <w:r w:rsidR="00E04A03">
              <w:rPr>
                <w:noProof/>
                <w:webHidden/>
              </w:rPr>
              <w:fldChar w:fldCharType="separate"/>
            </w:r>
            <w:r w:rsidR="00E04A03">
              <w:rPr>
                <w:noProof/>
                <w:webHidden/>
              </w:rPr>
              <w:t>11</w:t>
            </w:r>
            <w:r w:rsidR="00E04A03">
              <w:rPr>
                <w:noProof/>
                <w:webHidden/>
              </w:rPr>
              <w:fldChar w:fldCharType="end"/>
            </w:r>
          </w:hyperlink>
        </w:p>
        <w:p w:rsidR="00E04A03" w:rsidRDefault="00000000" w14:paraId="6012AAB5" w14:textId="1EB6DD64">
          <w:pPr>
            <w:pStyle w:val="TOC1"/>
            <w:tabs>
              <w:tab w:val="left" w:pos="480"/>
              <w:tab w:val="right" w:leader="dot" w:pos="9431"/>
            </w:tabs>
            <w:rPr>
              <w:rFonts w:asciiTheme="minorHAnsi" w:hAnsiTheme="minorHAnsi" w:eastAsiaTheme="minorEastAsia"/>
              <w:noProof/>
              <w:color w:val="auto"/>
              <w:kern w:val="2"/>
              <w:lang w:eastAsia="et-EE"/>
              <w14:ligatures w14:val="standardContextual"/>
            </w:rPr>
          </w:pPr>
          <w:hyperlink w:history="1" w:anchor="_Toc177669956">
            <w:r w:rsidRPr="00774E46" w:rsidR="00E04A03">
              <w:rPr>
                <w:rStyle w:val="Hyperlink"/>
                <w:noProof/>
              </w:rPr>
              <w:t>4.</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Ligipääsetavusega seonduv regulatsioon Euroopa Liidu ja Eesti õiguses</w:t>
            </w:r>
            <w:r w:rsidR="00E04A03">
              <w:rPr>
                <w:noProof/>
                <w:webHidden/>
              </w:rPr>
              <w:tab/>
            </w:r>
            <w:r w:rsidR="00E04A03">
              <w:rPr>
                <w:noProof/>
                <w:webHidden/>
              </w:rPr>
              <w:fldChar w:fldCharType="begin"/>
            </w:r>
            <w:r w:rsidR="00E04A03">
              <w:rPr>
                <w:noProof/>
                <w:webHidden/>
              </w:rPr>
              <w:instrText xml:space="preserve"> PAGEREF _Toc177669956 \h </w:instrText>
            </w:r>
            <w:r w:rsidR="00E04A03">
              <w:rPr>
                <w:noProof/>
                <w:webHidden/>
              </w:rPr>
            </w:r>
            <w:r w:rsidR="00E04A03">
              <w:rPr>
                <w:noProof/>
                <w:webHidden/>
              </w:rPr>
              <w:fldChar w:fldCharType="separate"/>
            </w:r>
            <w:r w:rsidR="00E04A03">
              <w:rPr>
                <w:noProof/>
                <w:webHidden/>
              </w:rPr>
              <w:t>16</w:t>
            </w:r>
            <w:r w:rsidR="00E04A03">
              <w:rPr>
                <w:noProof/>
                <w:webHidden/>
              </w:rPr>
              <w:fldChar w:fldCharType="end"/>
            </w:r>
          </w:hyperlink>
        </w:p>
        <w:p w:rsidR="00E04A03" w:rsidRDefault="00000000" w14:paraId="472BBDC4" w14:textId="749821CF">
          <w:pPr>
            <w:pStyle w:val="TOC2"/>
            <w:tabs>
              <w:tab w:val="left" w:pos="960"/>
              <w:tab w:val="right" w:leader="dot" w:pos="9431"/>
            </w:tabs>
            <w:rPr>
              <w:rFonts w:asciiTheme="minorHAnsi" w:hAnsiTheme="minorHAnsi" w:eastAsiaTheme="minorEastAsia"/>
              <w:noProof/>
              <w:color w:val="auto"/>
              <w:kern w:val="2"/>
              <w:lang w:eastAsia="et-EE"/>
              <w14:ligatures w14:val="standardContextual"/>
            </w:rPr>
          </w:pPr>
          <w:hyperlink w:history="1" w:anchor="_Toc177669957">
            <w:r w:rsidRPr="00774E46" w:rsidR="00E04A03">
              <w:rPr>
                <w:rStyle w:val="Hyperlink"/>
                <w:noProof/>
              </w:rPr>
              <w:t>4.1.</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Ligipääsetavusega seonduvad nõuded Euroopa Liidu õiguses</w:t>
            </w:r>
            <w:r w:rsidR="00E04A03">
              <w:rPr>
                <w:noProof/>
                <w:webHidden/>
              </w:rPr>
              <w:tab/>
            </w:r>
            <w:r w:rsidR="00E04A03">
              <w:rPr>
                <w:noProof/>
                <w:webHidden/>
              </w:rPr>
              <w:fldChar w:fldCharType="begin"/>
            </w:r>
            <w:r w:rsidR="00E04A03">
              <w:rPr>
                <w:noProof/>
                <w:webHidden/>
              </w:rPr>
              <w:instrText xml:space="preserve"> PAGEREF _Toc177669957 \h </w:instrText>
            </w:r>
            <w:r w:rsidR="00E04A03">
              <w:rPr>
                <w:noProof/>
                <w:webHidden/>
              </w:rPr>
            </w:r>
            <w:r w:rsidR="00E04A03">
              <w:rPr>
                <w:noProof/>
                <w:webHidden/>
              </w:rPr>
              <w:fldChar w:fldCharType="separate"/>
            </w:r>
            <w:r w:rsidR="00E04A03">
              <w:rPr>
                <w:noProof/>
                <w:webHidden/>
              </w:rPr>
              <w:t>16</w:t>
            </w:r>
            <w:r w:rsidR="00E04A03">
              <w:rPr>
                <w:noProof/>
                <w:webHidden/>
              </w:rPr>
              <w:fldChar w:fldCharType="end"/>
            </w:r>
          </w:hyperlink>
        </w:p>
        <w:p w:rsidR="00E04A03" w:rsidRDefault="00000000" w14:paraId="741BE423" w14:textId="203D87A0">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58">
            <w:r w:rsidRPr="00774E46" w:rsidR="00E04A03">
              <w:rPr>
                <w:rStyle w:val="Hyperlink"/>
                <w:bCs/>
                <w:noProof/>
              </w:rPr>
              <w:t>4.1.1.</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Euroopa ligipääsetavuse direktiiv</w:t>
            </w:r>
            <w:r w:rsidR="00E04A03">
              <w:rPr>
                <w:noProof/>
                <w:webHidden/>
              </w:rPr>
              <w:tab/>
            </w:r>
            <w:r w:rsidR="00E04A03">
              <w:rPr>
                <w:noProof/>
                <w:webHidden/>
              </w:rPr>
              <w:fldChar w:fldCharType="begin"/>
            </w:r>
            <w:r w:rsidR="00E04A03">
              <w:rPr>
                <w:noProof/>
                <w:webHidden/>
              </w:rPr>
              <w:instrText xml:space="preserve"> PAGEREF _Toc177669958 \h </w:instrText>
            </w:r>
            <w:r w:rsidR="00E04A03">
              <w:rPr>
                <w:noProof/>
                <w:webHidden/>
              </w:rPr>
            </w:r>
            <w:r w:rsidR="00E04A03">
              <w:rPr>
                <w:noProof/>
                <w:webHidden/>
              </w:rPr>
              <w:fldChar w:fldCharType="separate"/>
            </w:r>
            <w:r w:rsidR="00E04A03">
              <w:rPr>
                <w:noProof/>
                <w:webHidden/>
              </w:rPr>
              <w:t>16</w:t>
            </w:r>
            <w:r w:rsidR="00E04A03">
              <w:rPr>
                <w:noProof/>
                <w:webHidden/>
              </w:rPr>
              <w:fldChar w:fldCharType="end"/>
            </w:r>
          </w:hyperlink>
        </w:p>
        <w:p w:rsidR="00E04A03" w:rsidRDefault="00000000" w14:paraId="6D0C0E0B" w14:textId="73E14722">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59">
            <w:r w:rsidRPr="00774E46" w:rsidR="00E04A03">
              <w:rPr>
                <w:rStyle w:val="Hyperlink"/>
                <w:bCs/>
                <w:noProof/>
              </w:rPr>
              <w:t>4.1.2.</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Euroopa sidedirektiiv</w:t>
            </w:r>
            <w:r w:rsidR="00E04A03">
              <w:rPr>
                <w:noProof/>
                <w:webHidden/>
              </w:rPr>
              <w:tab/>
            </w:r>
            <w:r w:rsidR="00E04A03">
              <w:rPr>
                <w:noProof/>
                <w:webHidden/>
              </w:rPr>
              <w:fldChar w:fldCharType="begin"/>
            </w:r>
            <w:r w:rsidR="00E04A03">
              <w:rPr>
                <w:noProof/>
                <w:webHidden/>
              </w:rPr>
              <w:instrText xml:space="preserve"> PAGEREF _Toc177669959 \h </w:instrText>
            </w:r>
            <w:r w:rsidR="00E04A03">
              <w:rPr>
                <w:noProof/>
                <w:webHidden/>
              </w:rPr>
            </w:r>
            <w:r w:rsidR="00E04A03">
              <w:rPr>
                <w:noProof/>
                <w:webHidden/>
              </w:rPr>
              <w:fldChar w:fldCharType="separate"/>
            </w:r>
            <w:r w:rsidR="00E04A03">
              <w:rPr>
                <w:noProof/>
                <w:webHidden/>
              </w:rPr>
              <w:t>19</w:t>
            </w:r>
            <w:r w:rsidR="00E04A03">
              <w:rPr>
                <w:noProof/>
                <w:webHidden/>
              </w:rPr>
              <w:fldChar w:fldCharType="end"/>
            </w:r>
          </w:hyperlink>
        </w:p>
        <w:p w:rsidR="00E04A03" w:rsidRDefault="00000000" w14:paraId="0283BB9A" w14:textId="2BA0BBA8">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60">
            <w:r w:rsidRPr="00774E46" w:rsidR="00E04A03">
              <w:rPr>
                <w:rStyle w:val="Hyperlink"/>
                <w:bCs/>
                <w:noProof/>
              </w:rPr>
              <w:t>4.1.3.</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Euroopa sidedirektiivi täiendav komisjoni delegeeritud määrus</w:t>
            </w:r>
            <w:r w:rsidR="00E04A03">
              <w:rPr>
                <w:noProof/>
                <w:webHidden/>
              </w:rPr>
              <w:tab/>
            </w:r>
            <w:r w:rsidR="00E04A03">
              <w:rPr>
                <w:noProof/>
                <w:webHidden/>
              </w:rPr>
              <w:fldChar w:fldCharType="begin"/>
            </w:r>
            <w:r w:rsidR="00E04A03">
              <w:rPr>
                <w:noProof/>
                <w:webHidden/>
              </w:rPr>
              <w:instrText xml:space="preserve"> PAGEREF _Toc177669960 \h </w:instrText>
            </w:r>
            <w:r w:rsidR="00E04A03">
              <w:rPr>
                <w:noProof/>
                <w:webHidden/>
              </w:rPr>
            </w:r>
            <w:r w:rsidR="00E04A03">
              <w:rPr>
                <w:noProof/>
                <w:webHidden/>
              </w:rPr>
              <w:fldChar w:fldCharType="separate"/>
            </w:r>
            <w:r w:rsidR="00E04A03">
              <w:rPr>
                <w:noProof/>
                <w:webHidden/>
              </w:rPr>
              <w:t>21</w:t>
            </w:r>
            <w:r w:rsidR="00E04A03">
              <w:rPr>
                <w:noProof/>
                <w:webHidden/>
              </w:rPr>
              <w:fldChar w:fldCharType="end"/>
            </w:r>
          </w:hyperlink>
        </w:p>
        <w:p w:rsidR="00E04A03" w:rsidRDefault="00000000" w14:paraId="12C0C350" w14:textId="569B47AC">
          <w:pPr>
            <w:pStyle w:val="TOC2"/>
            <w:tabs>
              <w:tab w:val="left" w:pos="960"/>
              <w:tab w:val="right" w:leader="dot" w:pos="9431"/>
            </w:tabs>
            <w:rPr>
              <w:rFonts w:asciiTheme="minorHAnsi" w:hAnsiTheme="minorHAnsi" w:eastAsiaTheme="minorEastAsia"/>
              <w:noProof/>
              <w:color w:val="auto"/>
              <w:kern w:val="2"/>
              <w:lang w:eastAsia="et-EE"/>
              <w14:ligatures w14:val="standardContextual"/>
            </w:rPr>
          </w:pPr>
          <w:hyperlink w:history="1" w:anchor="_Toc177669961">
            <w:r w:rsidRPr="00774E46" w:rsidR="00E04A03">
              <w:rPr>
                <w:rStyle w:val="Hyperlink"/>
                <w:noProof/>
              </w:rPr>
              <w:t>4.2.</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Ligipääsetavusega seonduvad nõuded Eesti õiguses</w:t>
            </w:r>
            <w:r w:rsidR="00E04A03">
              <w:rPr>
                <w:noProof/>
                <w:webHidden/>
              </w:rPr>
              <w:tab/>
            </w:r>
            <w:r w:rsidR="00E04A03">
              <w:rPr>
                <w:noProof/>
                <w:webHidden/>
              </w:rPr>
              <w:fldChar w:fldCharType="begin"/>
            </w:r>
            <w:r w:rsidR="00E04A03">
              <w:rPr>
                <w:noProof/>
                <w:webHidden/>
              </w:rPr>
              <w:instrText xml:space="preserve"> PAGEREF _Toc177669961 \h </w:instrText>
            </w:r>
            <w:r w:rsidR="00E04A03">
              <w:rPr>
                <w:noProof/>
                <w:webHidden/>
              </w:rPr>
            </w:r>
            <w:r w:rsidR="00E04A03">
              <w:rPr>
                <w:noProof/>
                <w:webHidden/>
              </w:rPr>
              <w:fldChar w:fldCharType="separate"/>
            </w:r>
            <w:r w:rsidR="00E04A03">
              <w:rPr>
                <w:noProof/>
                <w:webHidden/>
              </w:rPr>
              <w:t>25</w:t>
            </w:r>
            <w:r w:rsidR="00E04A03">
              <w:rPr>
                <w:noProof/>
                <w:webHidden/>
              </w:rPr>
              <w:fldChar w:fldCharType="end"/>
            </w:r>
          </w:hyperlink>
        </w:p>
        <w:p w:rsidR="00E04A03" w:rsidRDefault="00000000" w14:paraId="081188AB" w14:textId="34F88D96">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62">
            <w:r w:rsidRPr="00774E46" w:rsidR="00E04A03">
              <w:rPr>
                <w:rStyle w:val="Hyperlink"/>
                <w:bCs/>
                <w:noProof/>
              </w:rPr>
              <w:t>4.2.1.</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Toodete ja teenuste ligipääsetavuse seadus</w:t>
            </w:r>
            <w:r w:rsidR="00E04A03">
              <w:rPr>
                <w:noProof/>
                <w:webHidden/>
              </w:rPr>
              <w:tab/>
            </w:r>
            <w:r w:rsidR="00E04A03">
              <w:rPr>
                <w:noProof/>
                <w:webHidden/>
              </w:rPr>
              <w:fldChar w:fldCharType="begin"/>
            </w:r>
            <w:r w:rsidR="00E04A03">
              <w:rPr>
                <w:noProof/>
                <w:webHidden/>
              </w:rPr>
              <w:instrText xml:space="preserve"> PAGEREF _Toc177669962 \h </w:instrText>
            </w:r>
            <w:r w:rsidR="00E04A03">
              <w:rPr>
                <w:noProof/>
                <w:webHidden/>
              </w:rPr>
            </w:r>
            <w:r w:rsidR="00E04A03">
              <w:rPr>
                <w:noProof/>
                <w:webHidden/>
              </w:rPr>
              <w:fldChar w:fldCharType="separate"/>
            </w:r>
            <w:r w:rsidR="00E04A03">
              <w:rPr>
                <w:noProof/>
                <w:webHidden/>
              </w:rPr>
              <w:t>25</w:t>
            </w:r>
            <w:r w:rsidR="00E04A03">
              <w:rPr>
                <w:noProof/>
                <w:webHidden/>
              </w:rPr>
              <w:fldChar w:fldCharType="end"/>
            </w:r>
          </w:hyperlink>
        </w:p>
        <w:p w:rsidR="00E04A03" w:rsidRDefault="00000000" w14:paraId="23B4BFDF" w14:textId="678F3C4C">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63">
            <w:r w:rsidRPr="00774E46" w:rsidR="00E04A03">
              <w:rPr>
                <w:rStyle w:val="Hyperlink"/>
                <w:bCs/>
                <w:noProof/>
              </w:rPr>
              <w:t>4.2.2.</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Elektroonilise side seadus</w:t>
            </w:r>
            <w:r w:rsidR="00E04A03">
              <w:rPr>
                <w:noProof/>
                <w:webHidden/>
              </w:rPr>
              <w:tab/>
            </w:r>
            <w:r w:rsidR="00E04A03">
              <w:rPr>
                <w:noProof/>
                <w:webHidden/>
              </w:rPr>
              <w:fldChar w:fldCharType="begin"/>
            </w:r>
            <w:r w:rsidR="00E04A03">
              <w:rPr>
                <w:noProof/>
                <w:webHidden/>
              </w:rPr>
              <w:instrText xml:space="preserve"> PAGEREF _Toc177669963 \h </w:instrText>
            </w:r>
            <w:r w:rsidR="00E04A03">
              <w:rPr>
                <w:noProof/>
                <w:webHidden/>
              </w:rPr>
            </w:r>
            <w:r w:rsidR="00E04A03">
              <w:rPr>
                <w:noProof/>
                <w:webHidden/>
              </w:rPr>
              <w:fldChar w:fldCharType="separate"/>
            </w:r>
            <w:r w:rsidR="00E04A03">
              <w:rPr>
                <w:noProof/>
                <w:webHidden/>
              </w:rPr>
              <w:t>27</w:t>
            </w:r>
            <w:r w:rsidR="00E04A03">
              <w:rPr>
                <w:noProof/>
                <w:webHidden/>
              </w:rPr>
              <w:fldChar w:fldCharType="end"/>
            </w:r>
          </w:hyperlink>
        </w:p>
        <w:p w:rsidR="00E04A03" w:rsidRDefault="00000000" w14:paraId="683186E1" w14:textId="08ACC578">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64">
            <w:r w:rsidRPr="00774E46" w:rsidR="00E04A03">
              <w:rPr>
                <w:rStyle w:val="Hyperlink"/>
                <w:bCs/>
                <w:noProof/>
              </w:rPr>
              <w:t>4.2.3.</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Hädaabiteadete vastuvõtmine ja menetlemine</w:t>
            </w:r>
            <w:r w:rsidR="00E04A03">
              <w:rPr>
                <w:noProof/>
                <w:webHidden/>
              </w:rPr>
              <w:tab/>
            </w:r>
            <w:r w:rsidR="00E04A03">
              <w:rPr>
                <w:noProof/>
                <w:webHidden/>
              </w:rPr>
              <w:fldChar w:fldCharType="begin"/>
            </w:r>
            <w:r w:rsidR="00E04A03">
              <w:rPr>
                <w:noProof/>
                <w:webHidden/>
              </w:rPr>
              <w:instrText xml:space="preserve"> PAGEREF _Toc177669964 \h </w:instrText>
            </w:r>
            <w:r w:rsidR="00E04A03">
              <w:rPr>
                <w:noProof/>
                <w:webHidden/>
              </w:rPr>
            </w:r>
            <w:r w:rsidR="00E04A03">
              <w:rPr>
                <w:noProof/>
                <w:webHidden/>
              </w:rPr>
              <w:fldChar w:fldCharType="separate"/>
            </w:r>
            <w:r w:rsidR="00E04A03">
              <w:rPr>
                <w:noProof/>
                <w:webHidden/>
              </w:rPr>
              <w:t>30</w:t>
            </w:r>
            <w:r w:rsidR="00E04A03">
              <w:rPr>
                <w:noProof/>
                <w:webHidden/>
              </w:rPr>
              <w:fldChar w:fldCharType="end"/>
            </w:r>
          </w:hyperlink>
        </w:p>
        <w:p w:rsidR="00E04A03" w:rsidRDefault="00000000" w14:paraId="4F1060C5" w14:textId="17CD675D">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65">
            <w:r w:rsidRPr="00774E46" w:rsidR="00E04A03">
              <w:rPr>
                <w:rStyle w:val="Hyperlink"/>
                <w:bCs/>
                <w:iCs/>
                <w:noProof/>
              </w:rPr>
              <w:t>4.2.4.</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Hädaabiteadete edastamine ja teatele reageerimine</w:t>
            </w:r>
            <w:r w:rsidR="00E04A03">
              <w:rPr>
                <w:noProof/>
                <w:webHidden/>
              </w:rPr>
              <w:tab/>
            </w:r>
            <w:r w:rsidR="00E04A03">
              <w:rPr>
                <w:noProof/>
                <w:webHidden/>
              </w:rPr>
              <w:fldChar w:fldCharType="begin"/>
            </w:r>
            <w:r w:rsidR="00E04A03">
              <w:rPr>
                <w:noProof/>
                <w:webHidden/>
              </w:rPr>
              <w:instrText xml:space="preserve"> PAGEREF _Toc177669965 \h </w:instrText>
            </w:r>
            <w:r w:rsidR="00E04A03">
              <w:rPr>
                <w:noProof/>
                <w:webHidden/>
              </w:rPr>
            </w:r>
            <w:r w:rsidR="00E04A03">
              <w:rPr>
                <w:noProof/>
                <w:webHidden/>
              </w:rPr>
              <w:fldChar w:fldCharType="separate"/>
            </w:r>
            <w:r w:rsidR="00E04A03">
              <w:rPr>
                <w:noProof/>
                <w:webHidden/>
              </w:rPr>
              <w:t>35</w:t>
            </w:r>
            <w:r w:rsidR="00E04A03">
              <w:rPr>
                <w:noProof/>
                <w:webHidden/>
              </w:rPr>
              <w:fldChar w:fldCharType="end"/>
            </w:r>
          </w:hyperlink>
        </w:p>
        <w:p w:rsidR="00E04A03" w:rsidRDefault="00000000" w14:paraId="425D4925" w14:textId="2E5CF53E">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66">
            <w:r w:rsidRPr="00774E46" w:rsidR="00E04A03">
              <w:rPr>
                <w:rStyle w:val="Hyperlink"/>
                <w:bCs/>
                <w:noProof/>
              </w:rPr>
              <w:t>4.2.5.</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Andmete töötlemine hädaabiteadete ning abi- ja infoteadete andmekogus</w:t>
            </w:r>
            <w:r w:rsidR="00E04A03">
              <w:rPr>
                <w:noProof/>
                <w:webHidden/>
              </w:rPr>
              <w:tab/>
            </w:r>
            <w:r w:rsidR="00E04A03">
              <w:rPr>
                <w:noProof/>
                <w:webHidden/>
              </w:rPr>
              <w:fldChar w:fldCharType="begin"/>
            </w:r>
            <w:r w:rsidR="00E04A03">
              <w:rPr>
                <w:noProof/>
                <w:webHidden/>
              </w:rPr>
              <w:instrText xml:space="preserve"> PAGEREF _Toc177669966 \h </w:instrText>
            </w:r>
            <w:r w:rsidR="00E04A03">
              <w:rPr>
                <w:noProof/>
                <w:webHidden/>
              </w:rPr>
            </w:r>
            <w:r w:rsidR="00E04A03">
              <w:rPr>
                <w:noProof/>
                <w:webHidden/>
              </w:rPr>
              <w:fldChar w:fldCharType="separate"/>
            </w:r>
            <w:r w:rsidR="00E04A03">
              <w:rPr>
                <w:noProof/>
                <w:webHidden/>
              </w:rPr>
              <w:t>38</w:t>
            </w:r>
            <w:r w:rsidR="00E04A03">
              <w:rPr>
                <w:noProof/>
                <w:webHidden/>
              </w:rPr>
              <w:fldChar w:fldCharType="end"/>
            </w:r>
          </w:hyperlink>
        </w:p>
        <w:p w:rsidR="00E04A03" w:rsidRDefault="00000000" w14:paraId="0FCBF9A5" w14:textId="32A2D097">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67">
            <w:r w:rsidRPr="00774E46" w:rsidR="00E04A03">
              <w:rPr>
                <w:rStyle w:val="Hyperlink"/>
                <w:bCs/>
                <w:noProof/>
              </w:rPr>
              <w:t>4.2.6.</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Ligipääsetavuse rakkerühma lõpparuande järeldused Eesti õiguse kohta</w:t>
            </w:r>
            <w:r w:rsidR="00E04A03">
              <w:rPr>
                <w:noProof/>
                <w:webHidden/>
              </w:rPr>
              <w:tab/>
            </w:r>
            <w:r w:rsidR="00E04A03">
              <w:rPr>
                <w:noProof/>
                <w:webHidden/>
              </w:rPr>
              <w:fldChar w:fldCharType="begin"/>
            </w:r>
            <w:r w:rsidR="00E04A03">
              <w:rPr>
                <w:noProof/>
                <w:webHidden/>
              </w:rPr>
              <w:instrText xml:space="preserve"> PAGEREF _Toc177669967 \h </w:instrText>
            </w:r>
            <w:r w:rsidR="00E04A03">
              <w:rPr>
                <w:noProof/>
                <w:webHidden/>
              </w:rPr>
            </w:r>
            <w:r w:rsidR="00E04A03">
              <w:rPr>
                <w:noProof/>
                <w:webHidden/>
              </w:rPr>
              <w:fldChar w:fldCharType="separate"/>
            </w:r>
            <w:r w:rsidR="00E04A03">
              <w:rPr>
                <w:noProof/>
                <w:webHidden/>
              </w:rPr>
              <w:t>47</w:t>
            </w:r>
            <w:r w:rsidR="00E04A03">
              <w:rPr>
                <w:noProof/>
                <w:webHidden/>
              </w:rPr>
              <w:fldChar w:fldCharType="end"/>
            </w:r>
          </w:hyperlink>
        </w:p>
        <w:p w:rsidR="00E04A03" w:rsidRDefault="00000000" w14:paraId="1F34E352" w14:textId="029B271B">
          <w:pPr>
            <w:pStyle w:val="TOC3"/>
            <w:tabs>
              <w:tab w:val="left" w:pos="1440"/>
              <w:tab w:val="right" w:leader="dot" w:pos="9431"/>
            </w:tabs>
            <w:rPr>
              <w:rFonts w:asciiTheme="minorHAnsi" w:hAnsiTheme="minorHAnsi" w:eastAsiaTheme="minorEastAsia"/>
              <w:noProof/>
              <w:color w:val="auto"/>
              <w:kern w:val="2"/>
              <w:lang w:eastAsia="et-EE"/>
              <w14:ligatures w14:val="standardContextual"/>
            </w:rPr>
          </w:pPr>
          <w:hyperlink w:history="1" w:anchor="_Toc177669968">
            <w:r w:rsidRPr="00774E46" w:rsidR="00E04A03">
              <w:rPr>
                <w:rStyle w:val="Hyperlink"/>
                <w:bCs/>
                <w:noProof/>
              </w:rPr>
              <w:t>4.2.7.</w:t>
            </w:r>
            <w:r w:rsidR="00E04A03">
              <w:rPr>
                <w:rFonts w:asciiTheme="minorHAnsi" w:hAnsiTheme="minorHAnsi" w:eastAsiaTheme="minorEastAsia"/>
                <w:noProof/>
                <w:color w:val="auto"/>
                <w:kern w:val="2"/>
                <w:lang w:eastAsia="et-EE"/>
                <w14:ligatures w14:val="standardContextual"/>
              </w:rPr>
              <w:tab/>
            </w:r>
            <w:r w:rsidRPr="00774E46" w:rsidR="00E04A03">
              <w:rPr>
                <w:rStyle w:val="Hyperlink"/>
                <w:noProof/>
              </w:rPr>
              <w:t>Täiendavad nõuded</w:t>
            </w:r>
            <w:r w:rsidR="00E04A03">
              <w:rPr>
                <w:noProof/>
                <w:webHidden/>
              </w:rPr>
              <w:tab/>
            </w:r>
            <w:r w:rsidR="00E04A03">
              <w:rPr>
                <w:noProof/>
                <w:webHidden/>
              </w:rPr>
              <w:fldChar w:fldCharType="begin"/>
            </w:r>
            <w:r w:rsidR="00E04A03">
              <w:rPr>
                <w:noProof/>
                <w:webHidden/>
              </w:rPr>
              <w:instrText xml:space="preserve"> PAGEREF _Toc177669968 \h </w:instrText>
            </w:r>
            <w:r w:rsidR="00E04A03">
              <w:rPr>
                <w:noProof/>
                <w:webHidden/>
              </w:rPr>
            </w:r>
            <w:r w:rsidR="00E04A03">
              <w:rPr>
                <w:noProof/>
                <w:webHidden/>
              </w:rPr>
              <w:fldChar w:fldCharType="separate"/>
            </w:r>
            <w:r w:rsidR="00E04A03">
              <w:rPr>
                <w:noProof/>
                <w:webHidden/>
              </w:rPr>
              <w:t>48</w:t>
            </w:r>
            <w:r w:rsidR="00E04A03">
              <w:rPr>
                <w:noProof/>
                <w:webHidden/>
              </w:rPr>
              <w:fldChar w:fldCharType="end"/>
            </w:r>
          </w:hyperlink>
        </w:p>
        <w:p w:rsidR="00E04A03" w:rsidRDefault="00000000" w14:paraId="4B0172FE" w14:textId="62C9537C">
          <w:pPr>
            <w:pStyle w:val="TOC1"/>
            <w:tabs>
              <w:tab w:val="right" w:leader="dot" w:pos="9431"/>
            </w:tabs>
            <w:rPr>
              <w:rFonts w:asciiTheme="minorHAnsi" w:hAnsiTheme="minorHAnsi" w:eastAsiaTheme="minorEastAsia"/>
              <w:noProof/>
              <w:color w:val="auto"/>
              <w:kern w:val="2"/>
              <w:lang w:eastAsia="et-EE"/>
              <w14:ligatures w14:val="standardContextual"/>
            </w:rPr>
          </w:pPr>
          <w:hyperlink w:history="1" w:anchor="_Toc177669969">
            <w:r w:rsidRPr="00774E46" w:rsidR="00E04A03">
              <w:rPr>
                <w:rStyle w:val="Hyperlink"/>
                <w:noProof/>
              </w:rPr>
              <w:t>LISA 1 Intervjuud</w:t>
            </w:r>
            <w:r w:rsidR="00E04A03">
              <w:rPr>
                <w:noProof/>
                <w:webHidden/>
              </w:rPr>
              <w:tab/>
            </w:r>
            <w:r w:rsidR="00E04A03">
              <w:rPr>
                <w:noProof/>
                <w:webHidden/>
              </w:rPr>
              <w:fldChar w:fldCharType="begin"/>
            </w:r>
            <w:r w:rsidR="00E04A03">
              <w:rPr>
                <w:noProof/>
                <w:webHidden/>
              </w:rPr>
              <w:instrText xml:space="preserve"> PAGEREF _Toc177669969 \h </w:instrText>
            </w:r>
            <w:r w:rsidR="00E04A03">
              <w:rPr>
                <w:noProof/>
                <w:webHidden/>
              </w:rPr>
            </w:r>
            <w:r w:rsidR="00E04A03">
              <w:rPr>
                <w:noProof/>
                <w:webHidden/>
              </w:rPr>
              <w:fldChar w:fldCharType="separate"/>
            </w:r>
            <w:r w:rsidR="00E04A03">
              <w:rPr>
                <w:noProof/>
                <w:webHidden/>
              </w:rPr>
              <w:t>50</w:t>
            </w:r>
            <w:r w:rsidR="00E04A03">
              <w:rPr>
                <w:noProof/>
                <w:webHidden/>
              </w:rPr>
              <w:fldChar w:fldCharType="end"/>
            </w:r>
          </w:hyperlink>
        </w:p>
        <w:p w:rsidRPr="00142E47" w:rsidR="00B2429A" w:rsidP="002D4A9B" w:rsidRDefault="009D0E35" w14:paraId="0FEBD272" w14:textId="11A54894">
          <w:pPr>
            <w:rPr>
              <w:rFonts w:cs="Times New Roman (Body CS)"/>
              <w:b/>
              <w:iCs/>
              <w:color w:val="8C82ED" w:themeColor="accent2"/>
            </w:rPr>
          </w:pPr>
          <w:r>
            <w:rPr>
              <w:b/>
              <w:bCs/>
              <w:noProof/>
            </w:rPr>
            <w:fldChar w:fldCharType="end"/>
          </w:r>
        </w:p>
      </w:sdtContent>
    </w:sdt>
    <w:p w:rsidRPr="00142E47" w:rsidR="003C5D5D" w:rsidP="00AC4614" w:rsidRDefault="003C5D5D" w14:paraId="50779294" w14:textId="4AC41A8D">
      <w:pPr>
        <w:pStyle w:val="Heading1"/>
        <w:numPr>
          <w:ilvl w:val="0"/>
          <w:numId w:val="8"/>
        </w:numPr>
      </w:pPr>
      <w:bookmarkStart w:name="_Toc177669953" w:id="0"/>
      <w:r w:rsidRPr="00142E47">
        <w:lastRenderedPageBreak/>
        <w:t>Sissejuhatus</w:t>
      </w:r>
      <w:bookmarkEnd w:id="0"/>
    </w:p>
    <w:p w:rsidR="00286DB3" w:rsidP="00286DB3" w:rsidRDefault="00286DB3" w14:paraId="4860F356" w14:textId="5D3299E4">
      <w:pPr>
        <w:pStyle w:val="Infokastitekst"/>
        <w:jc w:val="both"/>
      </w:pPr>
      <w:r>
        <w:t xml:space="preserve">Õigusanalüüs </w:t>
      </w:r>
      <w:r w:rsidRPr="311B0DFD">
        <w:t>valmis riigihanke „Uue põlvkonna 112: kaasaegne ligipääsetav hädaabiühendus kõigile, 1. etapp (Riigikantselei)” (viitenumber 270779) raames.</w:t>
      </w:r>
      <w:r>
        <w:t xml:space="preserve"> Õigusanalüüsi teostas </w:t>
      </w:r>
      <w:proofErr w:type="spellStart"/>
      <w:r>
        <w:t>Proud</w:t>
      </w:r>
      <w:proofErr w:type="spellEnd"/>
      <w:r>
        <w:t xml:space="preserve"> </w:t>
      </w:r>
      <w:proofErr w:type="spellStart"/>
      <w:r>
        <w:t>Engineers</w:t>
      </w:r>
      <w:proofErr w:type="spellEnd"/>
      <w:r w:rsidR="00E243B8">
        <w:t xml:space="preserve"> OÜ</w:t>
      </w:r>
      <w:r>
        <w:t xml:space="preserve">, hankepartneri AS CGI Eesti alltöövõtjana. </w:t>
      </w:r>
    </w:p>
    <w:p w:rsidRPr="00286DB3" w:rsidR="00286DB3" w:rsidP="00286DB3" w:rsidRDefault="00286DB3" w14:paraId="2655A8FF" w14:textId="7EACDB2B">
      <w:pPr>
        <w:pStyle w:val="Infokastitekst"/>
        <w:jc w:val="both"/>
      </w:pPr>
      <w:r w:rsidRPr="00286DB3">
        <w:t>Siseministeeriumi, Häirekeskuse ning Siseministeeriumi infotehnoloogia- ja arenduskeskuse projekti „Uue põlvkonna 112: kaasaegne ligipääsetav hädaabiühendus kõigile“ rahastab Riigikantselei avaliku sektori innovatsioonifond Euroopa Liidu ühtekuuluvuspoliitika 2021-2027 perioodi meetme „Avaliku sektori innovatsioonivõimekuse tõstmine“ vahenditest.</w:t>
      </w:r>
    </w:p>
    <w:p w:rsidR="008C23F3" w:rsidP="00876256" w:rsidRDefault="00CE336C" w14:paraId="4334D4B8" w14:textId="77508FFC">
      <w:pPr>
        <w:pStyle w:val="Infokastitekst"/>
        <w:jc w:val="both"/>
      </w:pPr>
      <w:r>
        <w:t xml:space="preserve">Käesoleva õigusanalüüsi </w:t>
      </w:r>
      <w:r w:rsidR="00FA14C0">
        <w:t xml:space="preserve">eesmärk on </w:t>
      </w:r>
      <w:r w:rsidR="00CB29D0">
        <w:t xml:space="preserve">analüüsida </w:t>
      </w:r>
      <w:r w:rsidRPr="00CB29D0" w:rsidR="00CB29D0">
        <w:t>Euroopa Liidu ja Eesti ligipääsetavusega seonduva</w:t>
      </w:r>
      <w:r w:rsidR="001776C6">
        <w:t>t</w:t>
      </w:r>
      <w:r w:rsidRPr="00CB29D0" w:rsidR="00CB29D0">
        <w:t xml:space="preserve"> õigusruumi</w:t>
      </w:r>
      <w:r w:rsidR="001776C6">
        <w:t xml:space="preserve">, arvestades </w:t>
      </w:r>
      <w:r w:rsidR="00BB70EB">
        <w:t xml:space="preserve">sealjuures </w:t>
      </w:r>
      <w:r w:rsidR="001776C6">
        <w:t>videokõne ja RTT kasutuselevõt</w:t>
      </w:r>
      <w:r w:rsidR="001A72AA">
        <w:t>tu</w:t>
      </w:r>
      <w:r w:rsidR="00BF1542">
        <w:t xml:space="preserve"> lähemas tulevikus</w:t>
      </w:r>
      <w:r w:rsidR="00BB70EB">
        <w:t xml:space="preserve">. </w:t>
      </w:r>
    </w:p>
    <w:p w:rsidR="00B066F8" w:rsidP="00876256" w:rsidRDefault="00BF1542" w14:paraId="56F06B9E" w14:textId="0C4A7CB5">
      <w:pPr>
        <w:pStyle w:val="Infokastitekst"/>
        <w:jc w:val="both"/>
      </w:pPr>
      <w:r>
        <w:t xml:space="preserve">Õigusanalüüsi </w:t>
      </w:r>
      <w:r w:rsidR="0092296C">
        <w:t>raames</w:t>
      </w:r>
      <w:r>
        <w:t xml:space="preserve"> </w:t>
      </w:r>
      <w:r w:rsidR="00A16940">
        <w:t xml:space="preserve">on läbi viidud </w:t>
      </w:r>
      <w:r w:rsidR="009A509F">
        <w:t xml:space="preserve">relevantsete Euroopa Liidu ja Eesti õigusaktide analüüs eesmärgiga tuvastada olemasolevad õiguslikud nõuded </w:t>
      </w:r>
      <w:r w:rsidR="00DC40E5">
        <w:t>Euroopa Liidu</w:t>
      </w:r>
      <w:r w:rsidR="009A509F">
        <w:t xml:space="preserve"> ja Eesti õiguses koos tingimuste ja piirangutega uute lahenduste (sh videokõne</w:t>
      </w:r>
      <w:r w:rsidR="00EC0239">
        <w:rPr>
          <w:rStyle w:val="FootnoteReference"/>
        </w:rPr>
        <w:footnoteReference w:id="2"/>
      </w:r>
      <w:r w:rsidR="009A509F">
        <w:t xml:space="preserve"> ja </w:t>
      </w:r>
      <w:r w:rsidR="00543EB3">
        <w:t>reaalajas tekstiedastus</w:t>
      </w:r>
      <w:r w:rsidR="00895939">
        <w:t>e</w:t>
      </w:r>
      <w:r w:rsidR="00543EB3">
        <w:t xml:space="preserve"> (edaspidi </w:t>
      </w:r>
      <w:r w:rsidRPr="00543EB3" w:rsidR="009A509F">
        <w:rPr>
          <w:i/>
          <w:iCs/>
        </w:rPr>
        <w:t>RTT</w:t>
      </w:r>
      <w:r w:rsidR="00543EB3">
        <w:t>)</w:t>
      </w:r>
      <w:r w:rsidR="008102DB">
        <w:t>)</w:t>
      </w:r>
      <w:r w:rsidRPr="008102DB" w:rsidR="008102DB">
        <w:t xml:space="preserve"> </w:t>
      </w:r>
      <w:r w:rsidR="008102DB">
        <w:t>kasutuselevõtuks</w:t>
      </w:r>
      <w:r w:rsidR="009A509F">
        <w:t>.</w:t>
      </w:r>
    </w:p>
    <w:p w:rsidR="00977185" w:rsidP="00327AF5" w:rsidRDefault="00B066F8" w14:paraId="0398D9E4" w14:textId="2BF88654">
      <w:pPr>
        <w:pStyle w:val="Infokastitekst"/>
        <w:jc w:val="both"/>
      </w:pPr>
      <w:r w:rsidRPr="00346170">
        <w:t>Analüüsi</w:t>
      </w:r>
      <w:r w:rsidR="005A40F1">
        <w:t>s</w:t>
      </w:r>
      <w:r w:rsidRPr="00346170">
        <w:t xml:space="preserve"> </w:t>
      </w:r>
      <w:r w:rsidRPr="00346170" w:rsidR="009154FD">
        <w:t>esitatakse</w:t>
      </w:r>
      <w:r w:rsidR="005A40F1">
        <w:t xml:space="preserve"> ühtlasi</w:t>
      </w:r>
      <w:r w:rsidRPr="00346170" w:rsidR="009154FD">
        <w:t xml:space="preserve"> </w:t>
      </w:r>
      <w:r w:rsidRPr="00346170" w:rsidR="00C6468C">
        <w:t>järeldused</w:t>
      </w:r>
      <w:r w:rsidRPr="00346170" w:rsidR="00327AF5">
        <w:t xml:space="preserve"> õigusaktide </w:t>
      </w:r>
      <w:r w:rsidRPr="00346170" w:rsidR="00C6468C">
        <w:t>muutmisvajaduse kohta</w:t>
      </w:r>
      <w:r w:rsidRPr="00346170" w:rsidR="00977185">
        <w:t xml:space="preserve"> videokõne ja RTT </w:t>
      </w:r>
      <w:r w:rsidRPr="00346170" w:rsidR="00201EF5">
        <w:t>juurutamiseks ning</w:t>
      </w:r>
      <w:r w:rsidRPr="00346170" w:rsidR="00977185">
        <w:t xml:space="preserve"> kaasaegse ligipääsetava hädaabiühenduse terviku </w:t>
      </w:r>
      <w:r w:rsidRPr="00346170" w:rsidR="00201EF5">
        <w:t>realiseerimiseks</w:t>
      </w:r>
      <w:r w:rsidRPr="00346170" w:rsidR="00D13CBC">
        <w:t xml:space="preserve">. </w:t>
      </w:r>
      <w:r w:rsidR="001C0300">
        <w:t>Õigusaktide muutmisvajadus võib</w:t>
      </w:r>
      <w:r w:rsidRPr="00346170" w:rsidR="00C856DB">
        <w:t xml:space="preserve"> sõlt</w:t>
      </w:r>
      <w:r w:rsidR="001C0300">
        <w:t>uda ka</w:t>
      </w:r>
      <w:r w:rsidRPr="00346170" w:rsidR="00C856DB">
        <w:t xml:space="preserve"> </w:t>
      </w:r>
      <w:r w:rsidRPr="00346170" w:rsidR="002104B6">
        <w:t>sellest</w:t>
      </w:r>
      <w:r w:rsidRPr="00346170" w:rsidR="005B327E">
        <w:t xml:space="preserve">, milliseid lahendusi on tehniliselt </w:t>
      </w:r>
      <w:r w:rsidR="001C6BAE">
        <w:t xml:space="preserve">üldse </w:t>
      </w:r>
      <w:r w:rsidRPr="00346170" w:rsidR="005B327E">
        <w:t xml:space="preserve">võimalik </w:t>
      </w:r>
      <w:r w:rsidRPr="00346170" w:rsidR="0071667F">
        <w:t>RTT ja videokõne juurutamisel rakendada</w:t>
      </w:r>
      <w:r w:rsidRPr="00346170" w:rsidR="00F7051F">
        <w:t xml:space="preserve"> ning millised vastavaid tehnoloogiaid toetavad seadmed turu</w:t>
      </w:r>
      <w:r w:rsidRPr="00346170" w:rsidR="0023203E">
        <w:t>le jõuavad</w:t>
      </w:r>
      <w:r w:rsidRPr="00346170" w:rsidR="00F7051F">
        <w:t>.</w:t>
      </w:r>
    </w:p>
    <w:p w:rsidR="00543EB3" w:rsidP="00876256" w:rsidRDefault="00CE604F" w14:paraId="23684452" w14:textId="1EB45DC6">
      <w:pPr>
        <w:pStyle w:val="Infokastitekst"/>
        <w:jc w:val="both"/>
      </w:pPr>
      <w:r>
        <w:t>Analüüsi läbiviimisel on kasutatud järgmis</w:t>
      </w:r>
      <w:r w:rsidR="00FB1FD4">
        <w:t xml:space="preserve">i </w:t>
      </w:r>
      <w:r w:rsidR="00DC40E5">
        <w:t>Euroopa Liidu ja Eesti õigusakte:</w:t>
      </w:r>
    </w:p>
    <w:p w:rsidR="005975CD" w:rsidP="00AC4614" w:rsidRDefault="005975CD" w14:paraId="7CB455CA" w14:textId="71E323AC">
      <w:pPr>
        <w:pStyle w:val="Infokastitekst"/>
        <w:numPr>
          <w:ilvl w:val="0"/>
          <w:numId w:val="9"/>
        </w:numPr>
        <w:jc w:val="both"/>
      </w:pPr>
      <w:r>
        <w:lastRenderedPageBreak/>
        <w:t>Euroopa Liidu õigusaktid:</w:t>
      </w:r>
    </w:p>
    <w:p w:rsidR="00E762E0" w:rsidP="00AC4614" w:rsidRDefault="00E762E0" w14:paraId="7BBD729C" w14:textId="5DD84E71">
      <w:pPr>
        <w:pStyle w:val="Infokastitekst"/>
        <w:numPr>
          <w:ilvl w:val="1"/>
          <w:numId w:val="9"/>
        </w:numPr>
        <w:jc w:val="both"/>
      </w:pPr>
      <w:r w:rsidRPr="00E762E0">
        <w:t>Euroopa Parlamendi ja nõukogu direktiiv (EL) 2019/882, 17. aprill 2019, toodete ja teenuste ligipääsetavusnõuete kohta</w:t>
      </w:r>
      <w:r w:rsidR="001F1DB3">
        <w:t xml:space="preserve"> (</w:t>
      </w:r>
      <w:r w:rsidRPr="008C4CC6" w:rsidR="008C4CC6">
        <w:t xml:space="preserve">edaspidi </w:t>
      </w:r>
      <w:r w:rsidRPr="008C4CC6" w:rsidR="008C4CC6">
        <w:rPr>
          <w:i/>
          <w:iCs/>
        </w:rPr>
        <w:t xml:space="preserve">Euroopa ligipääsetavuse </w:t>
      </w:r>
      <w:r w:rsidRPr="00F76F1D" w:rsidR="008C4CC6">
        <w:rPr>
          <w:i/>
          <w:iCs/>
        </w:rPr>
        <w:t>direktiiv</w:t>
      </w:r>
      <w:r w:rsidRPr="00F76F1D" w:rsidR="00F76F1D">
        <w:rPr>
          <w:i/>
          <w:iCs/>
        </w:rPr>
        <w:t xml:space="preserve"> </w:t>
      </w:r>
      <w:r w:rsidRPr="002D4A9B" w:rsidR="00F76F1D">
        <w:rPr>
          <w:i/>
          <w:iCs/>
        </w:rPr>
        <w:t>(EL) 2019/882</w:t>
      </w:r>
      <w:r w:rsidR="001F1DB3">
        <w:t>)</w:t>
      </w:r>
      <w:r w:rsidR="00BC008E">
        <w:t>;</w:t>
      </w:r>
    </w:p>
    <w:p w:rsidR="00850EA5" w:rsidP="00AC4614" w:rsidRDefault="00850EA5" w14:paraId="3C7B4318" w14:textId="5CF6E98D">
      <w:pPr>
        <w:pStyle w:val="Infokastitekst"/>
        <w:numPr>
          <w:ilvl w:val="1"/>
          <w:numId w:val="9"/>
        </w:numPr>
        <w:jc w:val="both"/>
      </w:pPr>
      <w:r w:rsidRPr="00850EA5">
        <w:t>Euroopa Parlamendi ja nõukogu direktiiv (EL) 2018/1972, 11. detsember 2018, millega kehtestatakse Euroopa elektroonilise side seadustik</w:t>
      </w:r>
      <w:r w:rsidR="00E06172">
        <w:t xml:space="preserve"> (</w:t>
      </w:r>
      <w:r w:rsidRPr="00E06172" w:rsidR="00E06172">
        <w:t xml:space="preserve">edaspidi </w:t>
      </w:r>
      <w:r w:rsidRPr="00E06172" w:rsidR="00E06172">
        <w:rPr>
          <w:i/>
          <w:iCs/>
        </w:rPr>
        <w:t xml:space="preserve">Euroopa </w:t>
      </w:r>
      <w:r w:rsidRPr="00450232" w:rsidR="00E06172">
        <w:rPr>
          <w:i/>
          <w:iCs/>
        </w:rPr>
        <w:t>sidedirektiiv</w:t>
      </w:r>
      <w:r w:rsidRPr="00450232" w:rsidR="00450232">
        <w:rPr>
          <w:i/>
          <w:iCs/>
        </w:rPr>
        <w:t xml:space="preserve"> </w:t>
      </w:r>
      <w:r w:rsidRPr="002D4A9B" w:rsidR="00450232">
        <w:rPr>
          <w:i/>
          <w:iCs/>
        </w:rPr>
        <w:t>(EL) 2018/1972</w:t>
      </w:r>
      <w:r w:rsidR="00E06172">
        <w:t>)</w:t>
      </w:r>
      <w:r w:rsidR="00EF299F">
        <w:t>;</w:t>
      </w:r>
    </w:p>
    <w:p w:rsidR="00EF299F" w:rsidP="00AC4614" w:rsidRDefault="005E6D49" w14:paraId="146AE122" w14:textId="75E03559">
      <w:pPr>
        <w:pStyle w:val="Infokastitekst"/>
        <w:numPr>
          <w:ilvl w:val="1"/>
          <w:numId w:val="9"/>
        </w:numPr>
        <w:jc w:val="both"/>
      </w:pPr>
      <w:r w:rsidRPr="005E6D49">
        <w:t>Komisjoni delegeeritud määrus (EL) 2023/444, 16. detsember 2022, millega täiendatakse Euroopa Parlamendi ja nõukogu direktiivi (EL) 2018/1972 meetmetega, mille eesmärk on tagada toimiv juurdepääs hädaabiteenistustele kõnede kaudu, mis tehakse Euroopa ühtsel hädaabinumbril 112</w:t>
      </w:r>
      <w:r w:rsidR="008E4DE6">
        <w:t xml:space="preserve"> (edaspidi </w:t>
      </w:r>
      <w:r w:rsidRPr="002D4A9B" w:rsidR="008E4DE6">
        <w:rPr>
          <w:i/>
          <w:iCs/>
        </w:rPr>
        <w:t>delegeeritud määrus (EL) 2023/444</w:t>
      </w:r>
      <w:r w:rsidR="008E4DE6">
        <w:t>)</w:t>
      </w:r>
      <w:r w:rsidR="00855411">
        <w:t>;</w:t>
      </w:r>
    </w:p>
    <w:p w:rsidR="00855411" w:rsidP="00AC4614" w:rsidRDefault="00595A0B" w14:paraId="53CB0AD0" w14:textId="651CC7FF">
      <w:pPr>
        <w:pStyle w:val="Infokastitekst"/>
        <w:numPr>
          <w:ilvl w:val="1"/>
          <w:numId w:val="9"/>
        </w:numPr>
        <w:jc w:val="both"/>
      </w:pPr>
      <w:r w:rsidRPr="00595A0B">
        <w:t>Euroopa Parlamendi ja nõukogu määrus (EL) 2016/679, 27. aprill 2016, füüsiliste isikute kaitse kohta isikuandmete töötlemisel ja selliste andmete vaba liikumise ning direktiivi 95/46/EÜ kehtetuks tunnistamise kohta (</w:t>
      </w:r>
      <w:r w:rsidR="00170AF1">
        <w:t xml:space="preserve">edaspidi </w:t>
      </w:r>
      <w:r w:rsidRPr="00170AF1">
        <w:rPr>
          <w:i/>
          <w:iCs/>
        </w:rPr>
        <w:t xml:space="preserve">isikuandmete kaitse </w:t>
      </w:r>
      <w:proofErr w:type="spellStart"/>
      <w:r w:rsidRPr="005B7D9A">
        <w:rPr>
          <w:i/>
          <w:iCs/>
        </w:rPr>
        <w:t>üldmäärus</w:t>
      </w:r>
      <w:proofErr w:type="spellEnd"/>
      <w:r w:rsidRPr="005B7D9A" w:rsidR="005B7D9A">
        <w:rPr>
          <w:i/>
          <w:iCs/>
        </w:rPr>
        <w:t xml:space="preserve"> </w:t>
      </w:r>
      <w:r w:rsidRPr="002D4A9B" w:rsidR="005B7D9A">
        <w:rPr>
          <w:i/>
          <w:iCs/>
        </w:rPr>
        <w:t>(EL) 2016/679</w:t>
      </w:r>
      <w:r w:rsidRPr="00595A0B">
        <w:t>)</w:t>
      </w:r>
      <w:r>
        <w:t>;</w:t>
      </w:r>
    </w:p>
    <w:p w:rsidR="004848FF" w:rsidP="00AC4614" w:rsidRDefault="004848FF" w14:paraId="74AEAEBF" w14:textId="5EA8FEEC">
      <w:pPr>
        <w:pStyle w:val="Infokastitekst"/>
        <w:numPr>
          <w:ilvl w:val="1"/>
          <w:numId w:val="9"/>
        </w:numPr>
        <w:jc w:val="both"/>
      </w:pPr>
      <w:r w:rsidRPr="004848FF">
        <w:t>Komisjoni delegeeritud määrus (EL) 305/2013, 26. november 2012, millega täiendatakse Euroopa Parlamendi ja nõukogu direktiivi 2010/40/EL seoses koostalitlusvõimelise automaatse hädaabikõne (</w:t>
      </w:r>
      <w:proofErr w:type="spellStart"/>
      <w:r w:rsidRPr="004848FF">
        <w:t>eCall</w:t>
      </w:r>
      <w:proofErr w:type="spellEnd"/>
      <w:r w:rsidRPr="004848FF">
        <w:t>) ühtlustatud kasutuselevõtuga kogu E</w:t>
      </w:r>
      <w:r w:rsidR="00D765A8">
        <w:t>L</w:t>
      </w:r>
      <w:r w:rsidRPr="004848FF">
        <w:t>is</w:t>
      </w:r>
      <w:r w:rsidR="00BD602A">
        <w:t>.</w:t>
      </w:r>
    </w:p>
    <w:p w:rsidR="005975CD" w:rsidP="00AC4614" w:rsidRDefault="005975CD" w14:paraId="31C6556F" w14:textId="0CAE4030">
      <w:pPr>
        <w:pStyle w:val="Infokastitekst"/>
        <w:numPr>
          <w:ilvl w:val="0"/>
          <w:numId w:val="9"/>
        </w:numPr>
        <w:jc w:val="both"/>
      </w:pPr>
      <w:r>
        <w:t>Eesti õigusaktid</w:t>
      </w:r>
      <w:r w:rsidR="009B3E87">
        <w:t>:</w:t>
      </w:r>
    </w:p>
    <w:p w:rsidR="00595A0B" w:rsidP="00AC4614" w:rsidRDefault="00595A0B" w14:paraId="380FA216" w14:textId="2E669DF4">
      <w:pPr>
        <w:pStyle w:val="Infokastitekst"/>
        <w:numPr>
          <w:ilvl w:val="1"/>
          <w:numId w:val="9"/>
        </w:numPr>
        <w:jc w:val="both"/>
      </w:pPr>
      <w:r>
        <w:t>Elektroonilise side seadus;</w:t>
      </w:r>
    </w:p>
    <w:p w:rsidR="00595A0B" w:rsidP="00AC4614" w:rsidRDefault="00595A0B" w14:paraId="68C39EE0" w14:textId="27883A79">
      <w:pPr>
        <w:pStyle w:val="Infokastitekst"/>
        <w:numPr>
          <w:ilvl w:val="1"/>
          <w:numId w:val="9"/>
        </w:numPr>
        <w:jc w:val="both"/>
      </w:pPr>
      <w:r>
        <w:t>Toodete ja teenuste ligipääsetavuse seadus;</w:t>
      </w:r>
    </w:p>
    <w:p w:rsidR="00595A0B" w:rsidP="00AC4614" w:rsidRDefault="00595A0B" w14:paraId="0AB6150F" w14:textId="1307AAF0">
      <w:pPr>
        <w:pStyle w:val="Infokastitekst"/>
        <w:numPr>
          <w:ilvl w:val="1"/>
          <w:numId w:val="9"/>
        </w:numPr>
        <w:jc w:val="both"/>
      </w:pPr>
      <w:r>
        <w:t>Päästeseadus</w:t>
      </w:r>
      <w:r w:rsidR="0095678A">
        <w:t>;</w:t>
      </w:r>
    </w:p>
    <w:p w:rsidR="00280BD7" w:rsidP="00AC4614" w:rsidRDefault="00280BD7" w14:paraId="655BE087" w14:textId="747F6292">
      <w:pPr>
        <w:pStyle w:val="Infokastitekst"/>
        <w:numPr>
          <w:ilvl w:val="1"/>
          <w:numId w:val="9"/>
        </w:numPr>
        <w:jc w:val="both"/>
      </w:pPr>
      <w:proofErr w:type="spellStart"/>
      <w:r>
        <w:t>Küberturvalisuse</w:t>
      </w:r>
      <w:proofErr w:type="spellEnd"/>
      <w:r>
        <w:t xml:space="preserve"> seadus;</w:t>
      </w:r>
    </w:p>
    <w:p w:rsidR="00A257E2" w:rsidP="00AC4614" w:rsidRDefault="00A257E2" w14:paraId="6E32E481" w14:textId="48768AA3">
      <w:pPr>
        <w:pStyle w:val="Infokastitekst"/>
        <w:numPr>
          <w:ilvl w:val="1"/>
          <w:numId w:val="9"/>
        </w:numPr>
        <w:jc w:val="both"/>
      </w:pPr>
      <w:r>
        <w:t>Avaliku teabe seadus;</w:t>
      </w:r>
    </w:p>
    <w:p w:rsidR="0011144D" w:rsidP="00AC4614" w:rsidRDefault="0011144D" w14:paraId="7AA4F09D" w14:textId="77A3A8D3">
      <w:pPr>
        <w:pStyle w:val="Infokastitekst"/>
        <w:numPr>
          <w:ilvl w:val="1"/>
          <w:numId w:val="9"/>
        </w:numPr>
        <w:jc w:val="both"/>
      </w:pPr>
      <w:r>
        <w:t>Korrakaitseseadus</w:t>
      </w:r>
      <w:r w:rsidR="003A02B5">
        <w:t>;</w:t>
      </w:r>
    </w:p>
    <w:p w:rsidR="00280BD7" w:rsidP="00AC4614" w:rsidRDefault="00280BD7" w14:paraId="4C34F893" w14:textId="7970E242">
      <w:pPr>
        <w:pStyle w:val="Infokastitekst"/>
        <w:numPr>
          <w:ilvl w:val="1"/>
          <w:numId w:val="9"/>
        </w:numPr>
        <w:jc w:val="both"/>
      </w:pPr>
      <w:r>
        <w:t>Hädaolukorra seadus;</w:t>
      </w:r>
    </w:p>
    <w:p w:rsidR="00153035" w:rsidP="00AC4614" w:rsidRDefault="0055145D" w14:paraId="37D2AFCF" w14:textId="0B334E6A">
      <w:pPr>
        <w:pStyle w:val="Infokastitekst"/>
        <w:numPr>
          <w:ilvl w:val="1"/>
          <w:numId w:val="9"/>
        </w:numPr>
        <w:jc w:val="both"/>
      </w:pPr>
      <w:r>
        <w:lastRenderedPageBreak/>
        <w:t xml:space="preserve">Siseministri </w:t>
      </w:r>
      <w:r w:rsidRPr="0055145D">
        <w:t xml:space="preserve">13.06.2017 </w:t>
      </w:r>
      <w:r w:rsidR="00CD35CB">
        <w:t xml:space="preserve">määrus </w:t>
      </w:r>
      <w:r w:rsidRPr="0055145D">
        <w:t>nr 26</w:t>
      </w:r>
      <w:r w:rsidR="00CD35CB">
        <w:t xml:space="preserve"> „</w:t>
      </w:r>
      <w:r w:rsidRPr="00CD35CB" w:rsidR="00CD35CB">
        <w:t>Hädaabiteadete menetlemise kord ja hädaabiteadete menetlemise toimimisele esitatavad nõuded</w:t>
      </w:r>
      <w:r w:rsidR="00CD35CB">
        <w:t>“</w:t>
      </w:r>
      <w:r w:rsidR="00A70551">
        <w:t xml:space="preserve"> (edaspidi </w:t>
      </w:r>
      <w:r w:rsidRPr="003A02B5" w:rsidR="00A70551">
        <w:rPr>
          <w:i/>
          <w:iCs/>
        </w:rPr>
        <w:t>määrus nr 26</w:t>
      </w:r>
      <w:r w:rsidR="00A70551">
        <w:t>)</w:t>
      </w:r>
      <w:r w:rsidR="00CD35CB">
        <w:t>;</w:t>
      </w:r>
    </w:p>
    <w:p w:rsidR="00CD35CB" w:rsidP="00AC4614" w:rsidRDefault="0095678A" w14:paraId="063FEC03" w14:textId="3120362F">
      <w:pPr>
        <w:pStyle w:val="Infokastitekst"/>
        <w:numPr>
          <w:ilvl w:val="1"/>
          <w:numId w:val="9"/>
        </w:numPr>
        <w:jc w:val="both"/>
      </w:pPr>
      <w:r>
        <w:t xml:space="preserve">Siseministri </w:t>
      </w:r>
      <w:r w:rsidRPr="0095678A">
        <w:t xml:space="preserve">21.12.2016 </w:t>
      </w:r>
      <w:r>
        <w:t xml:space="preserve">määrus </w:t>
      </w:r>
      <w:r w:rsidRPr="0095678A">
        <w:t>nr 36</w:t>
      </w:r>
      <w:r>
        <w:t xml:space="preserve"> „</w:t>
      </w:r>
      <w:r w:rsidRPr="0095678A">
        <w:t>Hädaabiteadete ning abi- ja infoteadete andmekogu põhimäärus</w:t>
      </w:r>
      <w:r>
        <w:t>“</w:t>
      </w:r>
      <w:r w:rsidR="00A70551">
        <w:t xml:space="preserve"> (edaspidi </w:t>
      </w:r>
      <w:r w:rsidR="00D85000">
        <w:rPr>
          <w:i/>
          <w:iCs/>
        </w:rPr>
        <w:t>HKSOS põhimäärus</w:t>
      </w:r>
      <w:r w:rsidR="00A70551">
        <w:t>)</w:t>
      </w:r>
      <w:r w:rsidR="00C544E7">
        <w:t>;</w:t>
      </w:r>
    </w:p>
    <w:p w:rsidR="00C544E7" w:rsidP="00AC4614" w:rsidRDefault="00C544E7" w14:paraId="4CBBF029" w14:textId="215B47EF">
      <w:pPr>
        <w:pStyle w:val="Infokastitekst"/>
        <w:numPr>
          <w:ilvl w:val="1"/>
          <w:numId w:val="9"/>
        </w:numPr>
        <w:jc w:val="both"/>
      </w:pPr>
      <w:r w:rsidRPr="00C544E7">
        <w:t>Sotsiaalkaitseministri 08.06.2022 määrus nr 45 „Toote ja teenuse funktsionaalsed ligipääsetavusnõuded ja nõuded nende kohta antavale teabele“</w:t>
      </w:r>
      <w:r w:rsidR="00A70551">
        <w:t xml:space="preserve"> (edaspidi </w:t>
      </w:r>
      <w:r w:rsidRPr="003A02B5" w:rsidR="00A70551">
        <w:rPr>
          <w:i/>
          <w:iCs/>
        </w:rPr>
        <w:t>määrus nr 45</w:t>
      </w:r>
      <w:r w:rsidR="00A70551">
        <w:t>)</w:t>
      </w:r>
      <w:r w:rsidR="00440CD5">
        <w:t>;</w:t>
      </w:r>
    </w:p>
    <w:p w:rsidR="007E72DC" w:rsidP="00AC4614" w:rsidRDefault="00440CD5" w14:paraId="51B29891" w14:textId="7DB74D48">
      <w:pPr>
        <w:pStyle w:val="Infokastitekst"/>
        <w:numPr>
          <w:ilvl w:val="1"/>
          <w:numId w:val="9"/>
        </w:numPr>
        <w:jc w:val="both"/>
      </w:pPr>
      <w:r w:rsidRPr="00440CD5">
        <w:t>Vabariigi Valitsuse 22.06.2006 määrusega nr 140 on kehtestatud „Nõuded sideteenuse osutamisele ja sidevõrkude tehnilised nõuded“</w:t>
      </w:r>
      <w:r w:rsidR="00A70551">
        <w:t xml:space="preserve"> (edaspidi </w:t>
      </w:r>
      <w:r w:rsidRPr="003A02B5" w:rsidR="00A70551">
        <w:rPr>
          <w:i/>
          <w:iCs/>
        </w:rPr>
        <w:t>määrus nr 140</w:t>
      </w:r>
      <w:r w:rsidR="00A70551">
        <w:t>)</w:t>
      </w:r>
      <w:r w:rsidR="007E72DC">
        <w:t>.</w:t>
      </w:r>
    </w:p>
    <w:p w:rsidR="007E72DC" w:rsidP="007E72DC" w:rsidRDefault="007E72DC" w14:paraId="46396077" w14:textId="339E479A">
      <w:pPr>
        <w:pStyle w:val="Infokastitekst"/>
        <w:jc w:val="both"/>
      </w:pPr>
      <w:r>
        <w:t xml:space="preserve">Täiendavalt on analüüsitud </w:t>
      </w:r>
      <w:r w:rsidR="008B154A">
        <w:t>eeltoodud õigusaktide seletuskir</w:t>
      </w:r>
      <w:r w:rsidR="0048606C">
        <w:t>ju ning</w:t>
      </w:r>
      <w:r>
        <w:t xml:space="preserve"> </w:t>
      </w:r>
      <w:r w:rsidRPr="008B154A" w:rsidR="008B154A">
        <w:t>Vabariigi Valitsus</w:t>
      </w:r>
      <w:r w:rsidR="008B154A">
        <w:t>e</w:t>
      </w:r>
      <w:r w:rsidRPr="008B154A" w:rsidR="008B154A">
        <w:t xml:space="preserve"> </w:t>
      </w:r>
      <w:r w:rsidR="008B154A">
        <w:t>poolt</w:t>
      </w:r>
      <w:r w:rsidRPr="008B154A" w:rsidR="008B154A">
        <w:t xml:space="preserve"> 26. septembril 2019. aastal kokku </w:t>
      </w:r>
      <w:r w:rsidR="008B154A">
        <w:t>kutsutud l</w:t>
      </w:r>
      <w:r w:rsidRPr="008B154A" w:rsidR="008B154A">
        <w:t>igipääsetavuse rakkerühma</w:t>
      </w:r>
      <w:r w:rsidR="008B154A">
        <w:t xml:space="preserve"> lõpparuandes toodud järeldusi.</w:t>
      </w:r>
    </w:p>
    <w:p w:rsidR="0058487E" w:rsidP="002D4A9B" w:rsidRDefault="00B9437A" w14:paraId="387B40F6" w14:textId="4B01C07A">
      <w:pPr>
        <w:rPr>
          <w:rFonts w:eastAsiaTheme="majorEastAsia" w:cstheme="majorBidi"/>
          <w:b/>
          <w:color w:val="7030A0"/>
          <w:sz w:val="32"/>
          <w:szCs w:val="32"/>
        </w:rPr>
      </w:pPr>
      <w:r>
        <w:t xml:space="preserve">Õigusanalüüsi </w:t>
      </w:r>
      <w:r w:rsidR="00DB363C">
        <w:t>teostamise käigus on läbi viidud intervjuud</w:t>
      </w:r>
      <w:r w:rsidR="002D62DF">
        <w:t xml:space="preserve"> eesmärgiga tuvastada olulised õiguslikud väljakutsed ja piirangud hädaabiteenuses </w:t>
      </w:r>
      <w:r w:rsidR="00792356">
        <w:t xml:space="preserve">ning </w:t>
      </w:r>
      <w:r w:rsidR="002D62DF">
        <w:t>videokõne ja RTT</w:t>
      </w:r>
      <w:r w:rsidR="00792356">
        <w:t xml:space="preserve"> lahenduse kasutuselevõtuks. </w:t>
      </w:r>
      <w:r w:rsidR="008B4E55">
        <w:t xml:space="preserve">Ülevaade </w:t>
      </w:r>
      <w:r w:rsidR="004E1819">
        <w:t xml:space="preserve">intervjueeritud asutuste esindajate </w:t>
      </w:r>
      <w:r w:rsidR="00B36E44">
        <w:t xml:space="preserve">ning </w:t>
      </w:r>
      <w:r w:rsidR="008B4E55">
        <w:t>intervjuude käigus kogutud leidud</w:t>
      </w:r>
      <w:r w:rsidR="00B36E44">
        <w:t>e kohta</w:t>
      </w:r>
      <w:r w:rsidR="008B4E55">
        <w:t xml:space="preserve"> on</w:t>
      </w:r>
      <w:r w:rsidR="009B6F58">
        <w:t xml:space="preserve"> </w:t>
      </w:r>
      <w:r w:rsidR="008B4E55">
        <w:t xml:space="preserve">kajastatud </w:t>
      </w:r>
      <w:r w:rsidR="009B6F58">
        <w:t>käesoleva õigusanalüüsi</w:t>
      </w:r>
      <w:r w:rsidR="00B36E44">
        <w:t xml:space="preserve"> </w:t>
      </w:r>
      <w:r w:rsidR="00C2379F">
        <w:t>lisas</w:t>
      </w:r>
      <w:r w:rsidR="009B6F58">
        <w:t>.</w:t>
      </w:r>
      <w:r w:rsidR="0058487E">
        <w:br w:type="page"/>
      </w:r>
    </w:p>
    <w:p w:rsidR="003D2EC3" w:rsidP="00AC4614" w:rsidRDefault="00BD6187" w14:paraId="7DCFF6B3" w14:textId="77777777">
      <w:pPr>
        <w:pStyle w:val="Heading1"/>
        <w:numPr>
          <w:ilvl w:val="0"/>
          <w:numId w:val="8"/>
        </w:numPr>
      </w:pPr>
      <w:bookmarkStart w:name="_Toc177669954" w:id="1"/>
      <w:r>
        <w:lastRenderedPageBreak/>
        <w:t>Mõistete analüüs</w:t>
      </w:r>
      <w:bookmarkEnd w:id="1"/>
    </w:p>
    <w:p w:rsidR="00723843" w:rsidP="00221E88" w:rsidRDefault="00851154" w14:paraId="519A830A" w14:textId="19CF8027">
      <w:pPr>
        <w:pStyle w:val="Infokastitekst"/>
        <w:jc w:val="both"/>
      </w:pPr>
      <w:r>
        <w:t xml:space="preserve">Käesolevas </w:t>
      </w:r>
      <w:r w:rsidR="00C85B15">
        <w:t>peatükis</w:t>
      </w:r>
      <w:r w:rsidR="00075365">
        <w:t xml:space="preserve"> </w:t>
      </w:r>
      <w:r w:rsidR="00753EBE">
        <w:t>antakse</w:t>
      </w:r>
      <w:r w:rsidR="00B96831">
        <w:t xml:space="preserve"> </w:t>
      </w:r>
      <w:r w:rsidR="00753EBE">
        <w:t xml:space="preserve">ülevaade </w:t>
      </w:r>
      <w:r w:rsidR="00C85B15">
        <w:t xml:space="preserve">mõistetest ja nende definitsioonidest, mis </w:t>
      </w:r>
      <w:r w:rsidRPr="00776B00" w:rsidR="00776B00">
        <w:t>Euroopa Liidu</w:t>
      </w:r>
      <w:r w:rsidR="000D2CC3">
        <w:t xml:space="preserve"> õigusruumis on kasutusel</w:t>
      </w:r>
      <w:r w:rsidR="00DF4F60">
        <w:t xml:space="preserve"> ja võrreldakse neid </w:t>
      </w:r>
      <w:r w:rsidR="00C62473">
        <w:t xml:space="preserve">Eesti siseriiklikus õiguses kasutusel olevate terminitega. </w:t>
      </w:r>
      <w:r w:rsidR="00AA10CA">
        <w:t>Välja on toodud need mõisted, mis</w:t>
      </w:r>
      <w:r w:rsidR="00147FA0">
        <w:t xml:space="preserve"> hädaabiteenuses uute lahenduste</w:t>
      </w:r>
      <w:r w:rsidR="00672883">
        <w:t xml:space="preserve"> (videokõne ja RTT)</w:t>
      </w:r>
      <w:r w:rsidR="00147FA0">
        <w:t xml:space="preserve"> kasutuselevõtu seisukohast on olulised</w:t>
      </w:r>
      <w:r w:rsidR="00DE7BB5">
        <w:t>:</w:t>
      </w:r>
    </w:p>
    <w:p w:rsidR="00C31D84" w:rsidP="00221E88" w:rsidRDefault="00723843" w14:paraId="56276421" w14:textId="77777777">
      <w:pPr>
        <w:pStyle w:val="Infokastitekst"/>
        <w:jc w:val="both"/>
      </w:pPr>
      <w:r w:rsidRPr="002D4A9B">
        <w:rPr>
          <w:b/>
          <w:bCs/>
        </w:rPr>
        <w:t>„hädaabiteenistus“</w:t>
      </w:r>
      <w:r>
        <w:t xml:space="preserve"> </w:t>
      </w:r>
      <w:r w:rsidR="00CF7683">
        <w:t>–</w:t>
      </w:r>
      <w:r>
        <w:t xml:space="preserve"> </w:t>
      </w:r>
      <w:r w:rsidRPr="008019CD" w:rsidR="008019CD">
        <w:t>teenistus, mida liikmesriik sellisena tunnustab ning mis annab kooskõlas siseriikliku õigusega viivitamatut ja kiiret abi olukordades, kus on eelkõige vahetu oht inimeste elule või tervisele, rahvatervisele või avalikule ohutusele, era- või riigivarale või keskkonnale</w:t>
      </w:r>
      <w:r w:rsidR="00C91901">
        <w:t xml:space="preserve"> (</w:t>
      </w:r>
      <w:r w:rsidRPr="008812CA" w:rsidR="008812CA">
        <w:t>Euroopa sidedirektiiv (EL) 2018/1972</w:t>
      </w:r>
      <w:r w:rsidR="00153B6A">
        <w:t xml:space="preserve"> artikkel 2 p 39</w:t>
      </w:r>
      <w:r w:rsidR="00C91901">
        <w:t>)</w:t>
      </w:r>
      <w:r w:rsidR="00CC1250">
        <w:t xml:space="preserve">. </w:t>
      </w:r>
    </w:p>
    <w:p w:rsidR="00F50199" w:rsidP="00221E88" w:rsidRDefault="00AC5189" w14:paraId="4D66F4C4" w14:textId="5D2B0101">
      <w:pPr>
        <w:pStyle w:val="Infokastitekst"/>
        <w:jc w:val="both"/>
        <w:rPr>
          <w:i/>
          <w:iCs/>
        </w:rPr>
      </w:pPr>
      <w:r>
        <w:rPr>
          <w:i/>
          <w:iCs/>
        </w:rPr>
        <w:t>Sama terminit</w:t>
      </w:r>
      <w:r w:rsidRPr="002D4A9B" w:rsidR="00073AC7">
        <w:rPr>
          <w:i/>
          <w:iCs/>
        </w:rPr>
        <w:t xml:space="preserve"> on kasutatud elektroonilise side seaduses „lühinumbri“ mõiste defineerimisel </w:t>
      </w:r>
      <w:r w:rsidRPr="002D4A9B" w:rsidR="00781AAD">
        <w:rPr>
          <w:i/>
          <w:iCs/>
        </w:rPr>
        <w:t xml:space="preserve">elektroonilise side seaduse § 2 punktis 29 </w:t>
      </w:r>
      <w:r w:rsidRPr="002D4A9B" w:rsidR="00073AC7">
        <w:rPr>
          <w:i/>
          <w:iCs/>
        </w:rPr>
        <w:t>järgmiselt</w:t>
      </w:r>
      <w:r w:rsidR="00B90CA8">
        <w:rPr>
          <w:i/>
          <w:iCs/>
        </w:rPr>
        <w:t>:</w:t>
      </w:r>
      <w:r w:rsidRPr="002D4A9B" w:rsidR="00073AC7">
        <w:rPr>
          <w:i/>
          <w:iCs/>
        </w:rPr>
        <w:t xml:space="preserve"> </w:t>
      </w:r>
      <w:r w:rsidRPr="002D4A9B" w:rsidR="00781AAD">
        <w:rPr>
          <w:i/>
          <w:iCs/>
        </w:rPr>
        <w:t>lühinumber on kolme- kuni kuuekohaline kümnendnumber, mida võib kasutada üldkasutatava elektroonilise side teenuse osutamiseks või sideettevõtja või muude adressaatide, sealhulgas hädaabiteenistuse lihtsustatud valimiseks.</w:t>
      </w:r>
      <w:r w:rsidRPr="002D4A9B" w:rsidR="00145FF9">
        <w:rPr>
          <w:i/>
          <w:iCs/>
        </w:rPr>
        <w:t xml:space="preserve"> Käesoleva analüüsi autori</w:t>
      </w:r>
      <w:r w:rsidR="00A70551">
        <w:rPr>
          <w:i/>
          <w:iCs/>
        </w:rPr>
        <w:t>d</w:t>
      </w:r>
      <w:r w:rsidRPr="002D4A9B" w:rsidR="00145FF9">
        <w:rPr>
          <w:i/>
          <w:iCs/>
        </w:rPr>
        <w:t xml:space="preserve"> </w:t>
      </w:r>
      <w:r w:rsidR="00A70551">
        <w:rPr>
          <w:i/>
          <w:iCs/>
        </w:rPr>
        <w:t>on seisukohal</w:t>
      </w:r>
      <w:r w:rsidRPr="002D4A9B" w:rsidR="00145FF9">
        <w:rPr>
          <w:i/>
          <w:iCs/>
        </w:rPr>
        <w:t xml:space="preserve">, et </w:t>
      </w:r>
      <w:r w:rsidRPr="002D4A9B" w:rsidR="00C51817">
        <w:rPr>
          <w:i/>
          <w:iCs/>
        </w:rPr>
        <w:t>elektroonilise side seaduses mõistetakse</w:t>
      </w:r>
      <w:r w:rsidR="007A174B">
        <w:rPr>
          <w:i/>
          <w:iCs/>
        </w:rPr>
        <w:t xml:space="preserve"> aga antud termini all</w:t>
      </w:r>
      <w:r w:rsidRPr="002D4A9B" w:rsidR="00C51817">
        <w:rPr>
          <w:i/>
          <w:iCs/>
        </w:rPr>
        <w:t xml:space="preserve"> pigem „häirekeskust“ Euroopa sidedirektiiv</w:t>
      </w:r>
      <w:r w:rsidRPr="002D4A9B" w:rsidR="00F44543">
        <w:rPr>
          <w:i/>
          <w:iCs/>
        </w:rPr>
        <w:t>i</w:t>
      </w:r>
      <w:r w:rsidRPr="002D4A9B" w:rsidR="00C51817">
        <w:rPr>
          <w:i/>
          <w:iCs/>
        </w:rPr>
        <w:t xml:space="preserve"> (EL) 2018/1972 artikkel</w:t>
      </w:r>
      <w:r w:rsidR="003A5CA0">
        <w:rPr>
          <w:i/>
          <w:iCs/>
        </w:rPr>
        <w:t xml:space="preserve"> 2 punkti</w:t>
      </w:r>
      <w:r w:rsidRPr="002D4A9B" w:rsidR="00C51817">
        <w:rPr>
          <w:i/>
          <w:iCs/>
        </w:rPr>
        <w:t xml:space="preserve"> 36 tähenduses</w:t>
      </w:r>
      <w:r w:rsidRPr="002D4A9B" w:rsidR="00FC67DC">
        <w:rPr>
          <w:i/>
          <w:iCs/>
        </w:rPr>
        <w:t>, ku</w:t>
      </w:r>
      <w:r w:rsidRPr="002D4A9B" w:rsidR="00F44543">
        <w:rPr>
          <w:i/>
          <w:iCs/>
        </w:rPr>
        <w:t xml:space="preserve">s </w:t>
      </w:r>
      <w:r w:rsidRPr="002D4A9B" w:rsidR="00F74E0F">
        <w:rPr>
          <w:i/>
          <w:iCs/>
        </w:rPr>
        <w:t>teade</w:t>
      </w:r>
      <w:r w:rsidRPr="002D4A9B" w:rsidR="00F44543">
        <w:rPr>
          <w:i/>
          <w:iCs/>
        </w:rPr>
        <w:t xml:space="preserve"> algselt vastu võetakse.</w:t>
      </w:r>
      <w:r w:rsidRPr="002D4A9B" w:rsidR="00531928">
        <w:rPr>
          <w:i/>
          <w:iCs/>
        </w:rPr>
        <w:t xml:space="preserve"> Soovitame elektroonilise side seaduse § 2 punktis 29 toodud definitsioon üle vaadata ja vajadusel täpsustada.</w:t>
      </w:r>
    </w:p>
    <w:p w:rsidRPr="002D4A9B" w:rsidR="00D83A9A" w:rsidP="00221E88" w:rsidRDefault="00FA6DF7" w14:paraId="659941F3" w14:textId="7C05416C">
      <w:pPr>
        <w:pStyle w:val="Infokastitekst"/>
        <w:jc w:val="both"/>
        <w:rPr>
          <w:i/>
          <w:iCs/>
        </w:rPr>
      </w:pPr>
      <w:r w:rsidRPr="002D4A9B">
        <w:rPr>
          <w:i/>
          <w:iCs/>
        </w:rPr>
        <w:t>Siseministri 13.06.2017 määruse nr 26 „Hädaabiteadete menetlemise kord ja hädaabiteadete menetlemise toimimisele esitatavad nõuded“ § 2 punktis 1 on defineeritud</w:t>
      </w:r>
      <w:r w:rsidRPr="002D4A9B">
        <w:rPr>
          <w:b/>
          <w:bCs/>
          <w:i/>
          <w:iCs/>
        </w:rPr>
        <w:t xml:space="preserve"> </w:t>
      </w:r>
      <w:r w:rsidRPr="002D4A9B" w:rsidR="00D83A9A">
        <w:rPr>
          <w:i/>
          <w:iCs/>
        </w:rPr>
        <w:t xml:space="preserve">„abiandja“ </w:t>
      </w:r>
      <w:r w:rsidRPr="002D4A9B" w:rsidR="00B33257">
        <w:rPr>
          <w:i/>
          <w:iCs/>
        </w:rPr>
        <w:t>mõiste, milleks on</w:t>
      </w:r>
      <w:r w:rsidRPr="002D4A9B" w:rsidR="00D83A9A">
        <w:rPr>
          <w:i/>
          <w:iCs/>
        </w:rPr>
        <w:t xml:space="preserve"> Päästeameti, Politsei- ja Piirivalveameti, Terviseameti ning nende lepingupartnerite üksused, keda Häirekeskus või Politsei- ja Piirivalveamet saadab välja abi andma. </w:t>
      </w:r>
      <w:r w:rsidRPr="00B33257" w:rsidR="00D83A9A">
        <w:rPr>
          <w:i/>
          <w:iCs/>
        </w:rPr>
        <w:t>Analüüsi autorite hinnangul vastab „abiandja“ mõiste „hädaabiteenistuse“ mõistele Euroopa sidedirektiiv (EL) 2018/1972 artikkel 2 punkti 39 tähenduses.</w:t>
      </w:r>
    </w:p>
    <w:p w:rsidR="00CF7683" w:rsidP="00221E88" w:rsidRDefault="00CF7683" w14:paraId="0E1E03BC" w14:textId="3AB13C3B">
      <w:pPr>
        <w:pStyle w:val="Infokastitekst"/>
        <w:jc w:val="both"/>
      </w:pPr>
      <w:r w:rsidRPr="002D4A9B">
        <w:rPr>
          <w:b/>
          <w:bCs/>
        </w:rPr>
        <w:t>„häirekeskus“</w:t>
      </w:r>
      <w:r>
        <w:t xml:space="preserve"> – </w:t>
      </w:r>
      <w:r w:rsidR="00FB6572">
        <w:t xml:space="preserve"> </w:t>
      </w:r>
      <w:r w:rsidRPr="00991FE1" w:rsidR="00991FE1">
        <w:t>füüsiline koht, kus ametiasutuse või liikmesriigi poolt tunnustatud eraorganisatsiooni vastutusel hädaolukorra side esimesena vastu võetakse</w:t>
      </w:r>
      <w:r w:rsidR="00CC058D">
        <w:t xml:space="preserve"> (</w:t>
      </w:r>
      <w:r w:rsidRPr="008812CA" w:rsidR="008812CA">
        <w:t>Euroopa sidedirektiiv (EL) 2018/1972</w:t>
      </w:r>
      <w:r w:rsidR="00153B6A">
        <w:t xml:space="preserve"> artikkel</w:t>
      </w:r>
      <w:r w:rsidR="003E0341">
        <w:t xml:space="preserve"> 2 p</w:t>
      </w:r>
      <w:r w:rsidR="00153B6A">
        <w:t xml:space="preserve"> </w:t>
      </w:r>
      <w:r w:rsidR="00D32F51">
        <w:t>36</w:t>
      </w:r>
      <w:r w:rsidR="00CC058D">
        <w:t>)</w:t>
      </w:r>
    </w:p>
    <w:p w:rsidR="00CF60A6" w:rsidP="00221E88" w:rsidRDefault="00CF60A6" w14:paraId="66AF2FA9" w14:textId="5CDC8EDB">
      <w:pPr>
        <w:pStyle w:val="Infokastitekst"/>
        <w:jc w:val="both"/>
      </w:pPr>
      <w:r w:rsidRPr="002D4A9B">
        <w:rPr>
          <w:b/>
          <w:bCs/>
        </w:rPr>
        <w:t>„kõige sobivam häirekeskus“</w:t>
      </w:r>
      <w:r>
        <w:t xml:space="preserve"> - </w:t>
      </w:r>
      <w:r w:rsidRPr="00CC058D" w:rsidR="00CC058D">
        <w:t>häirekeskus, mis on vastutavate ametiasutuste poolt määratud vastama teatavast piirkonnast tulevale või teatavat liiki hädaolukorra sidele</w:t>
      </w:r>
      <w:r w:rsidR="00CC058D">
        <w:t xml:space="preserve"> (</w:t>
      </w:r>
      <w:r w:rsidRPr="008812CA">
        <w:t>Euroopa sidedirektiiv (EL) 2018/1972</w:t>
      </w:r>
      <w:r w:rsidR="00D32F51">
        <w:t xml:space="preserve"> artikkel </w:t>
      </w:r>
      <w:r w:rsidR="003E0341">
        <w:t xml:space="preserve">2 p </w:t>
      </w:r>
      <w:r w:rsidR="00D32F51">
        <w:t>37</w:t>
      </w:r>
      <w:r w:rsidR="00CC058D">
        <w:t>)</w:t>
      </w:r>
    </w:p>
    <w:p w:rsidR="00C31D84" w:rsidP="00221E88" w:rsidRDefault="00C31D84" w14:paraId="2AA64973" w14:textId="77777777">
      <w:pPr>
        <w:pStyle w:val="Infokastitekst"/>
        <w:jc w:val="both"/>
      </w:pPr>
    </w:p>
    <w:p w:rsidRPr="002D4A9B" w:rsidR="00CA406B" w:rsidP="00221E88" w:rsidRDefault="00D347AD" w14:paraId="3D0985B7" w14:textId="77777777">
      <w:pPr>
        <w:pStyle w:val="Infokastitekst"/>
        <w:jc w:val="both"/>
        <w:rPr>
          <w:i/>
          <w:iCs/>
        </w:rPr>
      </w:pPr>
      <w:r w:rsidRPr="002D4A9B">
        <w:rPr>
          <w:i/>
          <w:iCs/>
        </w:rPr>
        <w:t xml:space="preserve">„Häirekeskus“ on päästeseaduse § 4 </w:t>
      </w:r>
      <w:r w:rsidRPr="002D4A9B" w:rsidR="00F82C63">
        <w:rPr>
          <w:i/>
          <w:iCs/>
        </w:rPr>
        <w:t xml:space="preserve">lg 1 punkti 2 kohaselt päästeasutus ning vastavalt päästeseaduse </w:t>
      </w:r>
      <w:r w:rsidRPr="002D4A9B" w:rsidR="00314DA8">
        <w:rPr>
          <w:i/>
          <w:iCs/>
        </w:rPr>
        <w:t>§ 5 lõikele 1</w:t>
      </w:r>
      <w:r w:rsidRPr="002D4A9B" w:rsidR="00314DA8">
        <w:rPr>
          <w:i/>
          <w:iCs/>
          <w:vertAlign w:val="superscript"/>
        </w:rPr>
        <w:t>1</w:t>
      </w:r>
      <w:r w:rsidRPr="002D4A9B" w:rsidR="00314DA8">
        <w:rPr>
          <w:i/>
          <w:iCs/>
        </w:rPr>
        <w:t xml:space="preserve"> on Häirekeskuse </w:t>
      </w:r>
      <w:r w:rsidRPr="002D4A9B" w:rsidR="00CA406B">
        <w:rPr>
          <w:i/>
          <w:iCs/>
        </w:rPr>
        <w:t>ülesanneteks:</w:t>
      </w:r>
    </w:p>
    <w:p w:rsidRPr="002D4A9B" w:rsidR="00CA406B" w:rsidP="00AC4614" w:rsidRDefault="00CA406B" w14:paraId="6AC583E2" w14:textId="620DF9DC">
      <w:pPr>
        <w:pStyle w:val="Infokastitekst"/>
        <w:numPr>
          <w:ilvl w:val="0"/>
          <w:numId w:val="25"/>
        </w:numPr>
        <w:jc w:val="both"/>
        <w:rPr>
          <w:i/>
          <w:iCs/>
        </w:rPr>
      </w:pPr>
      <w:r w:rsidRPr="002D4A9B">
        <w:rPr>
          <w:i/>
          <w:iCs/>
        </w:rPr>
        <w:t>hädaabinumbrile 112 saabunud hädaabikõne või muul viisil saabunud teabe vastuvõtmine, abivajaduse väljaselgitamine, ohu hindamine, Päästeameti väljasaatmine pääste- ja demineerimistööks, kiirabi väljasaatmine kiirabi osutamiseks ning politsei pädevuses oleva teabe edastamine Politsei- ja Piirivalveametile edasiseks menetlemiseks;</w:t>
      </w:r>
    </w:p>
    <w:p w:rsidRPr="002D4A9B" w:rsidR="00217521" w:rsidP="00AC4614" w:rsidRDefault="00217521" w14:paraId="47D52B0D" w14:textId="77777777">
      <w:pPr>
        <w:pStyle w:val="Infokastitekst"/>
        <w:numPr>
          <w:ilvl w:val="0"/>
          <w:numId w:val="25"/>
        </w:numPr>
        <w:jc w:val="both"/>
        <w:rPr>
          <w:i/>
          <w:iCs/>
        </w:rPr>
      </w:pPr>
      <w:r w:rsidRPr="002D4A9B">
        <w:rPr>
          <w:i/>
          <w:iCs/>
        </w:rPr>
        <w:t>abi- ja infoteadete menetlemine, sealhulgas kriisiinfo teenuse osutamine riigiasutustele ja kohaliku omavalitsuse üksustele, arvestades Häirekeskuse pädevust ja volitusi;</w:t>
      </w:r>
    </w:p>
    <w:p w:rsidRPr="002D4A9B" w:rsidR="007E3097" w:rsidP="00AC4614" w:rsidRDefault="00217521" w14:paraId="08B0A713" w14:textId="65EACC18">
      <w:pPr>
        <w:pStyle w:val="Infokastitekst"/>
        <w:numPr>
          <w:ilvl w:val="0"/>
          <w:numId w:val="25"/>
        </w:numPr>
        <w:jc w:val="both"/>
        <w:rPr>
          <w:i/>
          <w:iCs/>
        </w:rPr>
      </w:pPr>
      <w:r w:rsidRPr="002D4A9B">
        <w:rPr>
          <w:i/>
          <w:iCs/>
        </w:rPr>
        <w:t>muude seadusest ja selle alusel antud õigusaktidest tulenevate ülesannete täitmine.</w:t>
      </w:r>
      <w:r w:rsidRPr="002D4A9B" w:rsidR="00F82C63">
        <w:rPr>
          <w:i/>
          <w:iCs/>
        </w:rPr>
        <w:t xml:space="preserve"> </w:t>
      </w:r>
      <w:r w:rsidRPr="002D4A9B" w:rsidR="00D347AD">
        <w:rPr>
          <w:i/>
          <w:iCs/>
        </w:rPr>
        <w:t xml:space="preserve"> </w:t>
      </w:r>
    </w:p>
    <w:p w:rsidRPr="002D4A9B" w:rsidR="009766AA" w:rsidP="009766AA" w:rsidRDefault="00BA73B3" w14:paraId="441C1B92" w14:textId="28DFD7AF">
      <w:pPr>
        <w:pStyle w:val="Infokastitekst"/>
        <w:jc w:val="both"/>
        <w:rPr>
          <w:i/>
          <w:iCs/>
        </w:rPr>
      </w:pPr>
      <w:r w:rsidRPr="002D4A9B">
        <w:rPr>
          <w:i/>
          <w:iCs/>
        </w:rPr>
        <w:t xml:space="preserve">Analüüsi autorid leiavad, et seega on Häirekeskuse näol tegemist pädeva „häirekeskusega“ </w:t>
      </w:r>
      <w:r w:rsidRPr="002D4A9B" w:rsidR="00E0632D">
        <w:rPr>
          <w:i/>
          <w:iCs/>
        </w:rPr>
        <w:t>Euroopa sidedirektiiv</w:t>
      </w:r>
      <w:r w:rsidR="00933F26">
        <w:rPr>
          <w:i/>
          <w:iCs/>
        </w:rPr>
        <w:t>i</w:t>
      </w:r>
      <w:r w:rsidRPr="002D4A9B" w:rsidR="00E0632D">
        <w:rPr>
          <w:i/>
          <w:iCs/>
        </w:rPr>
        <w:t xml:space="preserve"> (EL) 2018/1972 artikkel 2 punktide 36 ja 37 tähenduses.</w:t>
      </w:r>
      <w:r w:rsidR="000151D7">
        <w:rPr>
          <w:i/>
          <w:iCs/>
        </w:rPr>
        <w:t xml:space="preserve"> </w:t>
      </w:r>
      <w:r w:rsidRPr="005041E7" w:rsidR="000151D7">
        <w:rPr>
          <w:i/>
          <w:iCs/>
        </w:rPr>
        <w:t>Politsei- ja Piirivalveamet</w:t>
      </w:r>
      <w:r w:rsidR="00E17E5E">
        <w:rPr>
          <w:i/>
          <w:iCs/>
        </w:rPr>
        <w:t>i mere- ja lennupääste koordinatsioonikeskus</w:t>
      </w:r>
      <w:r w:rsidR="000151D7">
        <w:rPr>
          <w:i/>
          <w:iCs/>
        </w:rPr>
        <w:t xml:space="preserve">, </w:t>
      </w:r>
      <w:r w:rsidR="000B0048">
        <w:rPr>
          <w:i/>
          <w:iCs/>
        </w:rPr>
        <w:t xml:space="preserve">kus mere- </w:t>
      </w:r>
      <w:r w:rsidR="00933F26">
        <w:rPr>
          <w:i/>
          <w:iCs/>
        </w:rPr>
        <w:t>ja</w:t>
      </w:r>
      <w:r w:rsidR="000B0048">
        <w:rPr>
          <w:i/>
          <w:iCs/>
        </w:rPr>
        <w:t xml:space="preserve"> lennuõnnetuse korral hädaabiteadetele vastatakse</w:t>
      </w:r>
      <w:r w:rsidR="00933F26">
        <w:rPr>
          <w:i/>
          <w:iCs/>
        </w:rPr>
        <w:t>,</w:t>
      </w:r>
      <w:r w:rsidR="000B0048">
        <w:rPr>
          <w:i/>
          <w:iCs/>
        </w:rPr>
        <w:t xml:space="preserve"> </w:t>
      </w:r>
      <w:r w:rsidR="002C2ED1">
        <w:rPr>
          <w:i/>
          <w:iCs/>
        </w:rPr>
        <w:t xml:space="preserve">võib </w:t>
      </w:r>
      <w:r w:rsidR="000F20A2">
        <w:rPr>
          <w:i/>
          <w:iCs/>
        </w:rPr>
        <w:t>vasta</w:t>
      </w:r>
      <w:r w:rsidR="002C2ED1">
        <w:rPr>
          <w:i/>
          <w:iCs/>
        </w:rPr>
        <w:t>ta</w:t>
      </w:r>
      <w:r w:rsidR="000F20A2">
        <w:rPr>
          <w:i/>
          <w:iCs/>
        </w:rPr>
        <w:t xml:space="preserve"> </w:t>
      </w:r>
      <w:r w:rsidR="000B0048">
        <w:rPr>
          <w:i/>
          <w:iCs/>
        </w:rPr>
        <w:t>asjaomastel juhtudel</w:t>
      </w:r>
      <w:r w:rsidR="00933F26">
        <w:rPr>
          <w:i/>
          <w:iCs/>
        </w:rPr>
        <w:t xml:space="preserve"> </w:t>
      </w:r>
      <w:r w:rsidR="000F20A2">
        <w:rPr>
          <w:i/>
          <w:iCs/>
        </w:rPr>
        <w:t>„kõige sobivama häirekeskuse“ mõistele.</w:t>
      </w:r>
    </w:p>
    <w:p w:rsidR="008B31F7" w:rsidP="00221E88" w:rsidRDefault="008B31F7" w14:paraId="00632002" w14:textId="20800A5C">
      <w:pPr>
        <w:pStyle w:val="Infokastitekst"/>
        <w:jc w:val="both"/>
      </w:pPr>
      <w:r w:rsidRPr="002D4A9B">
        <w:rPr>
          <w:b/>
          <w:bCs/>
        </w:rPr>
        <w:t>„hädaolukorra</w:t>
      </w:r>
      <w:r w:rsidR="002C2ED1">
        <w:rPr>
          <w:rStyle w:val="FootnoteReference"/>
          <w:b/>
          <w:bCs/>
        </w:rPr>
        <w:footnoteReference w:id="3"/>
      </w:r>
      <w:r w:rsidRPr="002D4A9B">
        <w:rPr>
          <w:b/>
          <w:bCs/>
        </w:rPr>
        <w:t xml:space="preserve"> side“</w:t>
      </w:r>
      <w:r>
        <w:t xml:space="preserve"> - </w:t>
      </w:r>
      <w:r w:rsidRPr="006C1969" w:rsidR="006C1969">
        <w:t>isikutevahelise side teenuse kaudu lõppkasutaja ja häirekeskuse vahel toimuv side, mille eesmärk on paluda ja saada hädaabi hädaabiteenistuselt</w:t>
      </w:r>
      <w:r w:rsidR="00170465">
        <w:t xml:space="preserve"> (</w:t>
      </w:r>
      <w:r w:rsidRPr="008812CA">
        <w:t>Euroopa sidedirektiiv (EL) 2018/1972</w:t>
      </w:r>
      <w:r w:rsidR="00D32F51">
        <w:t xml:space="preserve"> artikkel 2 p</w:t>
      </w:r>
      <w:r w:rsidR="00D82C86">
        <w:t>unkt</w:t>
      </w:r>
      <w:r w:rsidR="00D32F51">
        <w:t xml:space="preserve"> 38</w:t>
      </w:r>
      <w:r w:rsidR="00170465">
        <w:t>)</w:t>
      </w:r>
    </w:p>
    <w:p w:rsidR="002A3A7A" w:rsidP="00221E88" w:rsidRDefault="007A21F4" w14:paraId="21E27D2E" w14:textId="2E621AB5">
      <w:pPr>
        <w:pStyle w:val="Infokastitekst"/>
        <w:jc w:val="both"/>
      </w:pPr>
      <w:r w:rsidRPr="002D4A9B">
        <w:rPr>
          <w:b/>
          <w:bCs/>
        </w:rPr>
        <w:t>„toimiv hädaolukorra side“</w:t>
      </w:r>
      <w:r>
        <w:t xml:space="preserve"> - </w:t>
      </w:r>
      <w:r w:rsidRPr="002A3A7A" w:rsidR="002A3A7A">
        <w:t>direktiivi (EL) 2018/1972 artikli 2 punktis 38 määratletud hädaolukorra side, mille puhul on tagatud</w:t>
      </w:r>
      <w:r w:rsidR="002A3A7A">
        <w:t xml:space="preserve"> </w:t>
      </w:r>
      <w:r w:rsidRPr="002A3A7A" w:rsidR="002A3A7A">
        <w:t>õigeaegne teabevahetus lõppkasutaja ja kõige sobivama häirekeskuse vahel ning</w:t>
      </w:r>
      <w:r w:rsidR="002A3A7A">
        <w:t xml:space="preserve"> </w:t>
      </w:r>
      <w:r w:rsidRPr="002A3A7A" w:rsidR="002A3A7A">
        <w:t xml:space="preserve">kontekstiteabe, sealhulgas helistaja </w:t>
      </w:r>
      <w:r w:rsidRPr="002A3A7A" w:rsidR="002A3A7A">
        <w:lastRenderedPageBreak/>
        <w:t>asukohateabe õigel ajal kättesaadavaks tegemine</w:t>
      </w:r>
      <w:r w:rsidR="00AB210D">
        <w:t xml:space="preserve"> (</w:t>
      </w:r>
      <w:r w:rsidRPr="001903A3" w:rsidR="00AB210D">
        <w:t>delegeeritud määrus (EL) 2023/444</w:t>
      </w:r>
      <w:r w:rsidR="00AB210D">
        <w:t xml:space="preserve"> artikkel 2 p</w:t>
      </w:r>
      <w:r w:rsidR="00D82C86">
        <w:t>unkt</w:t>
      </w:r>
      <w:r w:rsidR="00AB210D">
        <w:t xml:space="preserve">1) </w:t>
      </w:r>
    </w:p>
    <w:p w:rsidRPr="002D4A9B" w:rsidR="006D15A7" w:rsidP="00221E88" w:rsidRDefault="002F70C5" w14:paraId="47978B34" w14:textId="4940CAC7">
      <w:pPr>
        <w:pStyle w:val="Infokastitekst"/>
        <w:jc w:val="both"/>
        <w:rPr>
          <w:i/>
          <w:iCs/>
        </w:rPr>
      </w:pPr>
      <w:r w:rsidRPr="002F70C5">
        <w:rPr>
          <w:i/>
          <w:iCs/>
        </w:rPr>
        <w:t>Euroopa sidedirektiivi (EL) 2018/1972 artikkel 2 punkti 38 definitsioonile vastab elektroonilise side seaduse § 2 punktis 83 toodud „hädaabiühenduse“ mõiste. Hädaabiühendus on ühendus isikutevahelise side teenuse kaudu helistaja ja Häirekeskuse vahel, mille eesmärk on saada hädaabi (elektroonilise side seadus § 2 p 83).</w:t>
      </w:r>
      <w:r w:rsidR="003E7635">
        <w:rPr>
          <w:i/>
          <w:iCs/>
        </w:rPr>
        <w:t xml:space="preserve"> </w:t>
      </w:r>
      <w:r w:rsidR="00380D4B">
        <w:rPr>
          <w:i/>
          <w:iCs/>
        </w:rPr>
        <w:t xml:space="preserve">Et direktiivis osundatakse „sidele“ ja siseriiklikus õiguses „ühendusele“ </w:t>
      </w:r>
      <w:r w:rsidR="00C775D8">
        <w:rPr>
          <w:i/>
          <w:iCs/>
        </w:rPr>
        <w:t xml:space="preserve">järeldub, et </w:t>
      </w:r>
      <w:r w:rsidR="00380D4B">
        <w:rPr>
          <w:i/>
          <w:iCs/>
        </w:rPr>
        <w:t>antud mõiste</w:t>
      </w:r>
      <w:r w:rsidR="00C775D8">
        <w:rPr>
          <w:i/>
          <w:iCs/>
        </w:rPr>
        <w:t xml:space="preserve"> ei ole</w:t>
      </w:r>
      <w:r w:rsidR="003E7635">
        <w:rPr>
          <w:i/>
          <w:iCs/>
        </w:rPr>
        <w:t xml:space="preserve"> sõna-sõnalt üle võetud</w:t>
      </w:r>
      <w:r w:rsidR="00C775D8">
        <w:rPr>
          <w:i/>
          <w:iCs/>
        </w:rPr>
        <w:t xml:space="preserve">, küll aga on </w:t>
      </w:r>
      <w:r w:rsidRPr="002F70C5" w:rsidR="00C775D8">
        <w:rPr>
          <w:i/>
          <w:iCs/>
        </w:rPr>
        <w:t>elektroonilise side seaduse § 2 punktis 83 toodud „hädaabiühenduse“ mõiste</w:t>
      </w:r>
      <w:r w:rsidR="00C775D8">
        <w:rPr>
          <w:i/>
          <w:iCs/>
        </w:rPr>
        <w:t xml:space="preserve"> kooskõlas direktiivi mõttega</w:t>
      </w:r>
      <w:r w:rsidR="00380D4B">
        <w:rPr>
          <w:i/>
          <w:iCs/>
        </w:rPr>
        <w:t>.</w:t>
      </w:r>
    </w:p>
    <w:p w:rsidR="005B3DED" w:rsidP="00221E88" w:rsidRDefault="005B3DED" w14:paraId="255D2475" w14:textId="4D6BB67A">
      <w:pPr>
        <w:pStyle w:val="Infokastitekst"/>
        <w:jc w:val="both"/>
        <w:rPr>
          <w:color w:val="auto"/>
        </w:rPr>
      </w:pPr>
      <w:r w:rsidRPr="002D4A9B">
        <w:rPr>
          <w:b/>
          <w:bCs/>
        </w:rPr>
        <w:t>„</w:t>
      </w:r>
      <w:proofErr w:type="spellStart"/>
      <w:r w:rsidRPr="002D4A9B">
        <w:rPr>
          <w:b/>
          <w:bCs/>
          <w:color w:val="auto"/>
        </w:rPr>
        <w:t>eCall</w:t>
      </w:r>
      <w:proofErr w:type="spellEnd"/>
      <w:r w:rsidRPr="002D4A9B">
        <w:rPr>
          <w:b/>
          <w:bCs/>
          <w:color w:val="auto"/>
        </w:rPr>
        <w:t>-kõne“</w:t>
      </w:r>
      <w:r>
        <w:rPr>
          <w:color w:val="auto"/>
        </w:rPr>
        <w:t xml:space="preserve"> - </w:t>
      </w:r>
      <w:r w:rsidRPr="004F524F" w:rsidR="004F524F">
        <w:rPr>
          <w:color w:val="auto"/>
        </w:rPr>
        <w:t xml:space="preserve">sõidukisisene hädaabikõne numbrile 112, mis valitakse kas automaatselt sõidukisiseste andurite aktiveerumise korral või käsitsi ja mis edastab üldkasutatava traadita mobiilsidevõrgu kaudu standarditud miinimumteabe ja loob audiokanali sõiduki ja </w:t>
      </w:r>
      <w:proofErr w:type="spellStart"/>
      <w:r w:rsidRPr="004F524F" w:rsidR="004F524F">
        <w:rPr>
          <w:color w:val="auto"/>
        </w:rPr>
        <w:t>eCall</w:t>
      </w:r>
      <w:proofErr w:type="spellEnd"/>
      <w:r w:rsidRPr="004F524F" w:rsidR="004F524F">
        <w:rPr>
          <w:color w:val="auto"/>
        </w:rPr>
        <w:t xml:space="preserve">-häirekeskuse vahele </w:t>
      </w:r>
      <w:r w:rsidR="00BB56A4">
        <w:rPr>
          <w:color w:val="auto"/>
        </w:rPr>
        <w:t>(</w:t>
      </w:r>
      <w:r w:rsidR="009948DA">
        <w:rPr>
          <w:color w:val="auto"/>
        </w:rPr>
        <w:t>K</w:t>
      </w:r>
      <w:r w:rsidRPr="009948DA" w:rsidR="009948DA">
        <w:rPr>
          <w:color w:val="auto"/>
        </w:rPr>
        <w:t xml:space="preserve">omisjoni delegeeritud määrus (EL) </w:t>
      </w:r>
      <w:r w:rsidRPr="00A97EAE" w:rsidR="00A97EAE">
        <w:rPr>
          <w:color w:val="auto"/>
        </w:rPr>
        <w:t>305/2013</w:t>
      </w:r>
      <w:r w:rsidRPr="009948DA" w:rsidR="009948DA">
        <w:rPr>
          <w:color w:val="auto"/>
        </w:rPr>
        <w:t xml:space="preserve">, </w:t>
      </w:r>
      <w:r w:rsidR="00A97EAE">
        <w:rPr>
          <w:color w:val="auto"/>
        </w:rPr>
        <w:t>2</w:t>
      </w:r>
      <w:r w:rsidRPr="009948DA" w:rsidR="009948DA">
        <w:rPr>
          <w:color w:val="auto"/>
        </w:rPr>
        <w:t xml:space="preserve">6. </w:t>
      </w:r>
      <w:r w:rsidR="00A97EAE">
        <w:rPr>
          <w:color w:val="auto"/>
        </w:rPr>
        <w:t>november</w:t>
      </w:r>
      <w:r w:rsidRPr="009948DA" w:rsidR="009948DA">
        <w:rPr>
          <w:color w:val="auto"/>
        </w:rPr>
        <w:t xml:space="preserve"> 20</w:t>
      </w:r>
      <w:r w:rsidR="00A97EAE">
        <w:rPr>
          <w:color w:val="auto"/>
        </w:rPr>
        <w:t>1</w:t>
      </w:r>
      <w:r w:rsidRPr="009948DA" w:rsidR="009948DA">
        <w:rPr>
          <w:color w:val="auto"/>
        </w:rPr>
        <w:t xml:space="preserve">2, millega </w:t>
      </w:r>
      <w:r w:rsidRPr="00A97EAE" w:rsidR="00A97EAE">
        <w:rPr>
          <w:color w:val="auto"/>
        </w:rPr>
        <w:t>täiendatakse Euroopa Parlamendi ja nõukogu direktiivi 2010/40/EL seoses koostalitlusvõimelise automaatse hädaabikõne (</w:t>
      </w:r>
      <w:proofErr w:type="spellStart"/>
      <w:r w:rsidRPr="00A97EAE" w:rsidR="00A97EAE">
        <w:rPr>
          <w:color w:val="auto"/>
        </w:rPr>
        <w:t>eCall</w:t>
      </w:r>
      <w:proofErr w:type="spellEnd"/>
      <w:r w:rsidRPr="00A97EAE" w:rsidR="00A97EAE">
        <w:rPr>
          <w:color w:val="auto"/>
        </w:rPr>
        <w:t>) ühtlustatud kasutuselevõtuga kogu E</w:t>
      </w:r>
      <w:r w:rsidR="00543EB0">
        <w:rPr>
          <w:color w:val="auto"/>
        </w:rPr>
        <w:t>L</w:t>
      </w:r>
      <w:r w:rsidRPr="00A97EAE" w:rsidR="00A97EAE">
        <w:rPr>
          <w:color w:val="auto"/>
        </w:rPr>
        <w:t>is</w:t>
      </w:r>
      <w:r w:rsidR="00543EB0">
        <w:rPr>
          <w:color w:val="auto"/>
        </w:rPr>
        <w:t xml:space="preserve"> </w:t>
      </w:r>
      <w:r w:rsidR="00977402">
        <w:rPr>
          <w:color w:val="auto"/>
        </w:rPr>
        <w:t>artikkel 2 p d</w:t>
      </w:r>
      <w:r w:rsidR="00543EB0">
        <w:rPr>
          <w:color w:val="auto"/>
        </w:rPr>
        <w:t>)</w:t>
      </w:r>
    </w:p>
    <w:p w:rsidRPr="002D4A9B" w:rsidR="00280F55" w:rsidP="00221E88" w:rsidRDefault="00120100" w14:paraId="5391F41C" w14:textId="1724E2BE">
      <w:pPr>
        <w:pStyle w:val="Infokastitekst"/>
        <w:jc w:val="both"/>
        <w:rPr>
          <w:i/>
          <w:iCs/>
          <w:color w:val="auto"/>
        </w:rPr>
      </w:pPr>
      <w:r w:rsidRPr="002D4A9B">
        <w:rPr>
          <w:i/>
          <w:iCs/>
          <w:color w:val="auto"/>
        </w:rPr>
        <w:t>„</w:t>
      </w:r>
      <w:proofErr w:type="spellStart"/>
      <w:r w:rsidRPr="002D4A9B">
        <w:rPr>
          <w:i/>
          <w:iCs/>
          <w:color w:val="auto"/>
        </w:rPr>
        <w:t>eCall</w:t>
      </w:r>
      <w:proofErr w:type="spellEnd"/>
      <w:r w:rsidRPr="002D4A9B">
        <w:rPr>
          <w:i/>
          <w:iCs/>
          <w:color w:val="auto"/>
        </w:rPr>
        <w:t xml:space="preserve">-kõne“ nimetatakse siseriiklikult ka </w:t>
      </w:r>
      <w:r w:rsidRPr="002D4A9B" w:rsidR="00C236A0">
        <w:rPr>
          <w:i/>
          <w:iCs/>
          <w:color w:val="auto"/>
        </w:rPr>
        <w:t>koostalitlusvõimelise</w:t>
      </w:r>
      <w:r w:rsidRPr="002D4A9B" w:rsidR="007A0D7F">
        <w:rPr>
          <w:i/>
          <w:iCs/>
          <w:color w:val="auto"/>
        </w:rPr>
        <w:t>ks</w:t>
      </w:r>
      <w:r w:rsidRPr="002D4A9B" w:rsidR="00C236A0">
        <w:rPr>
          <w:i/>
          <w:iCs/>
          <w:color w:val="auto"/>
        </w:rPr>
        <w:t xml:space="preserve"> automaatse</w:t>
      </w:r>
      <w:r w:rsidRPr="002D4A9B" w:rsidR="007A0D7F">
        <w:rPr>
          <w:i/>
          <w:iCs/>
          <w:color w:val="auto"/>
        </w:rPr>
        <w:t>ks</w:t>
      </w:r>
      <w:r w:rsidRPr="002D4A9B" w:rsidR="00C236A0">
        <w:rPr>
          <w:i/>
          <w:iCs/>
          <w:color w:val="auto"/>
        </w:rPr>
        <w:t xml:space="preserve"> hädaabikõne</w:t>
      </w:r>
      <w:r w:rsidRPr="002D4A9B" w:rsidR="007A0D7F">
        <w:rPr>
          <w:i/>
          <w:iCs/>
          <w:color w:val="auto"/>
        </w:rPr>
        <w:t>ks</w:t>
      </w:r>
      <w:r w:rsidRPr="002D4A9B" w:rsidR="00C236A0">
        <w:rPr>
          <w:i/>
          <w:iCs/>
          <w:color w:val="auto"/>
        </w:rPr>
        <w:t xml:space="preserve"> (</w:t>
      </w:r>
      <w:proofErr w:type="spellStart"/>
      <w:r w:rsidRPr="002D4A9B" w:rsidR="00C236A0">
        <w:rPr>
          <w:i/>
          <w:iCs/>
          <w:color w:val="auto"/>
        </w:rPr>
        <w:t>eCall</w:t>
      </w:r>
      <w:proofErr w:type="spellEnd"/>
      <w:r w:rsidRPr="002D4A9B" w:rsidR="00C236A0">
        <w:rPr>
          <w:i/>
          <w:iCs/>
          <w:color w:val="auto"/>
        </w:rPr>
        <w:t>-kõne) liiklusõnnetusse sattunud sõidukist</w:t>
      </w:r>
      <w:r w:rsidRPr="002D4A9B" w:rsidR="007A0D7F">
        <w:rPr>
          <w:i/>
          <w:iCs/>
          <w:color w:val="auto"/>
        </w:rPr>
        <w:t xml:space="preserve"> (Siseministri 13.06.2017 määrus nr 26 „Hädaabiteadete menetlemise kord ja hädaabiteadete menetlemise toimimisele esitatavad nõuded“ § 4 lg 1)</w:t>
      </w:r>
      <w:r w:rsidRPr="002D4A9B" w:rsidR="001901AC">
        <w:rPr>
          <w:i/>
          <w:iCs/>
          <w:color w:val="auto"/>
        </w:rPr>
        <w:t>.</w:t>
      </w:r>
    </w:p>
    <w:p w:rsidR="000C73AE" w:rsidP="00221E88" w:rsidRDefault="000C73AE" w14:paraId="271C80DE" w14:textId="5747F4D0">
      <w:pPr>
        <w:pStyle w:val="Infokastitekst"/>
        <w:jc w:val="both"/>
      </w:pPr>
      <w:r w:rsidRPr="002D4A9B">
        <w:rPr>
          <w:b/>
          <w:bCs/>
          <w:color w:val="auto"/>
        </w:rPr>
        <w:t>„lõppkasutaja“</w:t>
      </w:r>
      <w:r>
        <w:rPr>
          <w:color w:val="auto"/>
        </w:rPr>
        <w:t xml:space="preserve"> - </w:t>
      </w:r>
      <w:r w:rsidRPr="006644B3" w:rsidR="006644B3">
        <w:rPr>
          <w:color w:val="auto"/>
        </w:rPr>
        <w:t>kasutaja, kes ei paku üldkasutatavaid elektroonilise side võrke ega üldkasutatavaid elektroonilise side teenuseid</w:t>
      </w:r>
      <w:r w:rsidR="006644B3">
        <w:rPr>
          <w:color w:val="auto"/>
        </w:rPr>
        <w:t xml:space="preserve"> (</w:t>
      </w:r>
      <w:r w:rsidRPr="008812CA">
        <w:t>Euroopa sidedirektiiv (EL) 2018/1972</w:t>
      </w:r>
      <w:r w:rsidR="00D32F51">
        <w:t xml:space="preserve"> artikkel </w:t>
      </w:r>
      <w:r w:rsidR="00F16A88">
        <w:t>2 p 14</w:t>
      </w:r>
      <w:r w:rsidR="006644B3">
        <w:t>)</w:t>
      </w:r>
    </w:p>
    <w:p w:rsidRPr="002D4A9B" w:rsidR="00125A20" w:rsidP="00221E88" w:rsidRDefault="00F20973" w14:paraId="3E7E0CE3" w14:textId="3ED563C6">
      <w:pPr>
        <w:pStyle w:val="Infokastitekst"/>
        <w:jc w:val="both"/>
        <w:rPr>
          <w:i/>
          <w:iCs/>
        </w:rPr>
      </w:pPr>
      <w:r w:rsidRPr="002D4A9B">
        <w:rPr>
          <w:i/>
          <w:iCs/>
        </w:rPr>
        <w:t>Sama termin</w:t>
      </w:r>
      <w:r w:rsidRPr="002D4A9B" w:rsidR="00852F91">
        <w:rPr>
          <w:i/>
          <w:iCs/>
        </w:rPr>
        <w:t xml:space="preserve"> „lõppkasutaja“ </w:t>
      </w:r>
      <w:r w:rsidRPr="002D4A9B" w:rsidR="00AD0507">
        <w:rPr>
          <w:i/>
          <w:iCs/>
        </w:rPr>
        <w:t xml:space="preserve">on samas tähenduses defineeritud ka elektroonilise side seaduse  2 punktis 27: </w:t>
      </w:r>
      <w:r w:rsidR="00A90D13">
        <w:rPr>
          <w:i/>
          <w:iCs/>
        </w:rPr>
        <w:t>„</w:t>
      </w:r>
      <w:r w:rsidRPr="002D4A9B" w:rsidR="00AD0507">
        <w:rPr>
          <w:i/>
          <w:iCs/>
        </w:rPr>
        <w:t>lõppkasutaja</w:t>
      </w:r>
      <w:r w:rsidR="00A90D13">
        <w:rPr>
          <w:i/>
          <w:iCs/>
        </w:rPr>
        <w:t>“</w:t>
      </w:r>
      <w:r w:rsidRPr="002D4A9B" w:rsidR="00AD0507">
        <w:rPr>
          <w:i/>
          <w:iCs/>
        </w:rPr>
        <w:t xml:space="preserve"> </w:t>
      </w:r>
      <w:r w:rsidR="00A90D13">
        <w:rPr>
          <w:i/>
          <w:iCs/>
        </w:rPr>
        <w:t>on</w:t>
      </w:r>
      <w:r w:rsidRPr="002D4A9B" w:rsidR="00AD0507">
        <w:rPr>
          <w:i/>
          <w:iCs/>
        </w:rPr>
        <w:t xml:space="preserve"> </w:t>
      </w:r>
      <w:r w:rsidRPr="002D4A9B" w:rsidR="00A90D13">
        <w:rPr>
          <w:i/>
          <w:iCs/>
        </w:rPr>
        <w:t>klient, kes ise ei osuta üldkasutatavat elektroonilise side teenust.</w:t>
      </w:r>
    </w:p>
    <w:p w:rsidR="00B602EF" w:rsidP="00221E88" w:rsidRDefault="00B602EF" w14:paraId="6CDB5992" w14:textId="44F498E0">
      <w:pPr>
        <w:pStyle w:val="Infokastitekst"/>
        <w:jc w:val="both"/>
      </w:pPr>
      <w:r w:rsidRPr="002D4A9B">
        <w:rPr>
          <w:b/>
          <w:bCs/>
        </w:rPr>
        <w:t>„kontekstiteave“</w:t>
      </w:r>
      <w:r>
        <w:t xml:space="preserve"> - </w:t>
      </w:r>
      <w:r w:rsidRPr="00241CDD" w:rsidR="00241CDD">
        <w:t>teave, mida lõppkasutaja edastab hädaolukorra side kaudu või mis saadakse ja edastatakse automaatselt lõppkasutaja seadmest või asjaomasest võrgust, et oleks võimalik õigel ajal kindlaks teha hädaabiteenistuste sekkumisressursid ja tagada hädaabiteenistuste kiire saabumine sekkumiskohta</w:t>
      </w:r>
      <w:r w:rsidR="00241CDD">
        <w:t xml:space="preserve"> (</w:t>
      </w:r>
      <w:r w:rsidRPr="001903A3">
        <w:t>delegeeritud määrus (EL) 2023/444</w:t>
      </w:r>
      <w:r w:rsidR="003B652A">
        <w:t xml:space="preserve"> artikkel 2 p</w:t>
      </w:r>
      <w:r w:rsidR="002535F2">
        <w:t>unkt</w:t>
      </w:r>
      <w:r w:rsidR="003B652A">
        <w:t xml:space="preserve"> 2</w:t>
      </w:r>
      <w:r w:rsidR="00241CDD">
        <w:t>)</w:t>
      </w:r>
    </w:p>
    <w:p w:rsidRPr="002D4A9B" w:rsidR="003F3826" w:rsidP="00221E88" w:rsidRDefault="004213EC" w14:paraId="108D17F2" w14:textId="0803D01F">
      <w:pPr>
        <w:pStyle w:val="Infokastitekst"/>
        <w:jc w:val="both"/>
        <w:rPr>
          <w:i/>
          <w:iCs/>
        </w:rPr>
      </w:pPr>
      <w:r w:rsidRPr="002D4A9B">
        <w:rPr>
          <w:i/>
          <w:iCs/>
        </w:rPr>
        <w:lastRenderedPageBreak/>
        <w:t xml:space="preserve">Mõistet „kontekstiteave“ </w:t>
      </w:r>
      <w:r w:rsidR="001A4022">
        <w:rPr>
          <w:i/>
          <w:iCs/>
        </w:rPr>
        <w:t xml:space="preserve">eraldi </w:t>
      </w:r>
      <w:r>
        <w:rPr>
          <w:i/>
          <w:iCs/>
        </w:rPr>
        <w:t xml:space="preserve">Eesti </w:t>
      </w:r>
      <w:r w:rsidR="00666571">
        <w:rPr>
          <w:i/>
          <w:iCs/>
        </w:rPr>
        <w:t xml:space="preserve">siseriiklikes </w:t>
      </w:r>
      <w:r w:rsidRPr="002D4A9B">
        <w:rPr>
          <w:i/>
          <w:iCs/>
        </w:rPr>
        <w:t>õigus</w:t>
      </w:r>
      <w:r w:rsidR="00327195">
        <w:rPr>
          <w:i/>
          <w:iCs/>
        </w:rPr>
        <w:t>aktides</w:t>
      </w:r>
      <w:r w:rsidRPr="002D4A9B">
        <w:rPr>
          <w:i/>
          <w:iCs/>
        </w:rPr>
        <w:t xml:space="preserve"> ei kasutata.</w:t>
      </w:r>
      <w:r w:rsidR="00663B5E">
        <w:rPr>
          <w:i/>
          <w:iCs/>
        </w:rPr>
        <w:t xml:space="preserve"> </w:t>
      </w:r>
      <w:r w:rsidRPr="00DC2F7C" w:rsidR="00DC2F7C">
        <w:rPr>
          <w:i/>
          <w:iCs/>
        </w:rPr>
        <w:t>Samas defineeritakse Siseministri 13.06.2017 määruse nr 26 „Hädaabiteadete menetlemise kord ja hädaabiteadete menetlemise toimimisele esitatavad nõuded“ § 2 punktis 3 mõiste "teade", mis on Häirekeskusele või Politsei- ja Piirivalveametile edastatud informatsioon asjaoludest, mille puhul tuleb hinnata abi kiire väljasaatmise vajadust</w:t>
      </w:r>
      <w:r w:rsidR="0048269D">
        <w:rPr>
          <w:i/>
          <w:iCs/>
        </w:rPr>
        <w:t>,</w:t>
      </w:r>
      <w:r w:rsidRPr="00DC2F7C" w:rsidR="00DC2F7C">
        <w:rPr>
          <w:i/>
          <w:iCs/>
        </w:rPr>
        <w:t xml:space="preserve"> ning § 5 lõikes 4 </w:t>
      </w:r>
      <w:r w:rsidR="008D0436">
        <w:rPr>
          <w:i/>
          <w:iCs/>
        </w:rPr>
        <w:t xml:space="preserve">avatakse </w:t>
      </w:r>
      <w:r w:rsidRPr="00DC2F7C" w:rsidR="00DC2F7C">
        <w:rPr>
          <w:i/>
          <w:iCs/>
        </w:rPr>
        <w:t>mõiste "hädaabiteade", mis on teade, mille korral selgub ohu hindamise tulemusel vajadus abi kohe välja saata. Autorite hinnangul hõlmab "teate" mõiste sisuliselt ka „kontekstiteavet“ delegeeritud määruse (EL) 2023/444 artikkel 2 punkti 2 tähenduses</w:t>
      </w:r>
      <w:r w:rsidR="008D0436">
        <w:rPr>
          <w:i/>
          <w:iCs/>
        </w:rPr>
        <w:t xml:space="preserve">, kuid </w:t>
      </w:r>
      <w:r w:rsidR="00E77EE0">
        <w:rPr>
          <w:i/>
          <w:iCs/>
        </w:rPr>
        <w:t xml:space="preserve">on definitsioonilt </w:t>
      </w:r>
      <w:r w:rsidR="00450B57">
        <w:rPr>
          <w:i/>
          <w:iCs/>
        </w:rPr>
        <w:t>oluliselt laiem.</w:t>
      </w:r>
    </w:p>
    <w:p w:rsidR="002B1B2C" w:rsidP="00221E88" w:rsidRDefault="002B1B2C" w14:paraId="5D218B28" w14:textId="43571E8B">
      <w:pPr>
        <w:pStyle w:val="Infokastitekst"/>
        <w:jc w:val="both"/>
      </w:pPr>
      <w:r w:rsidRPr="002D4A9B">
        <w:rPr>
          <w:b/>
          <w:bCs/>
        </w:rPr>
        <w:t>„isikutevaheli</w:t>
      </w:r>
      <w:r w:rsidRPr="002D4A9B" w:rsidR="005D29D0">
        <w:rPr>
          <w:b/>
          <w:bCs/>
        </w:rPr>
        <w:t>s</w:t>
      </w:r>
      <w:r w:rsidRPr="002D4A9B">
        <w:rPr>
          <w:b/>
          <w:bCs/>
        </w:rPr>
        <w:t xml:space="preserve">e </w:t>
      </w:r>
      <w:r w:rsidRPr="002D4A9B" w:rsidR="005D29D0">
        <w:rPr>
          <w:b/>
          <w:bCs/>
        </w:rPr>
        <w:t xml:space="preserve">side </w:t>
      </w:r>
      <w:r w:rsidRPr="002D4A9B">
        <w:rPr>
          <w:b/>
          <w:bCs/>
        </w:rPr>
        <w:t>teenus“</w:t>
      </w:r>
      <w:r>
        <w:t xml:space="preserve"> </w:t>
      </w:r>
      <w:r w:rsidR="0029388D">
        <w:t>–</w:t>
      </w:r>
      <w:r>
        <w:t xml:space="preserve"> </w:t>
      </w:r>
      <w:r w:rsidRPr="005D29D0" w:rsidR="005D29D0">
        <w:t>tavaliselt tasu eest osutatav teenus, mis võimaldab elektroonilise side võrkude kaudu isikutevahelist otsest ja interaktiivset teabevahetust lõpliku arvu isikute vahel ning mille puhul side algatanud või selles osalevad isikud määravad kindlaks teabe saaja(d), see ei hõlma teenuseid, mis võimaldavad isikutevahelist ja interaktiivset suhtlust teise teenusega lahutamatult seotud vähemolulise lisavõimalusena</w:t>
      </w:r>
      <w:r w:rsidR="001963FE">
        <w:t xml:space="preserve"> </w:t>
      </w:r>
      <w:r w:rsidR="001963FE">
        <w:rPr>
          <w:color w:val="auto"/>
        </w:rPr>
        <w:t>(</w:t>
      </w:r>
      <w:r w:rsidRPr="008812CA" w:rsidR="001963FE">
        <w:t>Euroopa sidedirektiiv (EL) 2018/1972</w:t>
      </w:r>
      <w:r w:rsidR="001963FE">
        <w:t xml:space="preserve"> artikkel 2 p </w:t>
      </w:r>
      <w:r w:rsidR="003215B7">
        <w:t>5</w:t>
      </w:r>
      <w:r w:rsidR="001963FE">
        <w:t>)</w:t>
      </w:r>
    </w:p>
    <w:p w:rsidRPr="002D4A9B" w:rsidR="00AB7927" w:rsidP="00221E88" w:rsidRDefault="00520F4E" w14:paraId="601EDDC8" w14:textId="6ECB344B">
      <w:pPr>
        <w:pStyle w:val="Infokastitekst"/>
        <w:jc w:val="both"/>
        <w:rPr>
          <w:i/>
          <w:iCs/>
        </w:rPr>
      </w:pPr>
      <w:r w:rsidRPr="002D4A9B">
        <w:rPr>
          <w:i/>
          <w:iCs/>
        </w:rPr>
        <w:t>Mõiste „isikutevahelise side teenus“ on defineeritud ka elektroonilise side seaduse § 2 punktis 9</w:t>
      </w:r>
      <w:r w:rsidRPr="002D4A9B">
        <w:rPr>
          <w:i/>
          <w:iCs/>
          <w:vertAlign w:val="superscript"/>
        </w:rPr>
        <w:t>1</w:t>
      </w:r>
      <w:r w:rsidRPr="002D4A9B">
        <w:rPr>
          <w:i/>
          <w:iCs/>
        </w:rPr>
        <w:t xml:space="preserve"> </w:t>
      </w:r>
      <w:r w:rsidRPr="002D4A9B" w:rsidR="00D845CA">
        <w:rPr>
          <w:i/>
          <w:iCs/>
        </w:rPr>
        <w:t>kui</w:t>
      </w:r>
      <w:r w:rsidRPr="002D4A9B">
        <w:rPr>
          <w:i/>
          <w:iCs/>
        </w:rPr>
        <w:t xml:space="preserve"> üldkasutatav elektroonilise side teenus, mis ei hõlma teenuseid, mis võimaldavad isikutevahelist vastastikust suhtlust teise teenusega lahutamatult seotud vähem olulise lisavõimalusena, kuid võimaldab üldkasutatava elektroonilise side võrgu kaudu isikutevahelist vastastikust suhtlust lõpliku arvu isikute vahel ning mille puhul side algatanud või selles osalevad isikud määravad kindlaks teabe saaja</w:t>
      </w:r>
      <w:r w:rsidRPr="002D4A9B" w:rsidR="00D845CA">
        <w:rPr>
          <w:i/>
          <w:iCs/>
        </w:rPr>
        <w:t>.</w:t>
      </w:r>
    </w:p>
    <w:p w:rsidR="0093199F" w:rsidP="00221E88" w:rsidRDefault="00B44937" w14:paraId="4161E21E" w14:textId="5FFACBBC">
      <w:pPr>
        <w:pStyle w:val="Infokastitekst"/>
        <w:jc w:val="both"/>
      </w:pPr>
      <w:r w:rsidRPr="002D4A9B">
        <w:rPr>
          <w:b/>
          <w:bCs/>
        </w:rPr>
        <w:t>„spetsiaalne kõneteenus“</w:t>
      </w:r>
      <w:r>
        <w:t xml:space="preserve"> – </w:t>
      </w:r>
      <w:r w:rsidRPr="00B44937">
        <w:t>reaalajas</w:t>
      </w:r>
      <w:r>
        <w:t xml:space="preserve"> </w:t>
      </w:r>
      <w:r w:rsidRPr="00B44937">
        <w:t>multimeedia-kõneteenus, mis võimaldab kahesuunalist sümmeetrilist liikuva video, teksti ja hääle reaalajas edastamist kahes või enamas asukohas olevate kasutajate vahel</w:t>
      </w:r>
      <w:r>
        <w:t xml:space="preserve"> (</w:t>
      </w:r>
      <w:r w:rsidRPr="008812CA">
        <w:t>Euroopa sidedirektiiv (EL) 2018/1972</w:t>
      </w:r>
      <w:r>
        <w:t xml:space="preserve"> artikkel 2 p 35)</w:t>
      </w:r>
    </w:p>
    <w:p w:rsidRPr="002D4A9B" w:rsidR="005C20D4" w:rsidP="00221E88" w:rsidRDefault="00AF1081" w14:paraId="16921389" w14:textId="1283DD87">
      <w:pPr>
        <w:pStyle w:val="Infokastitekst"/>
        <w:jc w:val="both"/>
        <w:rPr>
          <w:i/>
          <w:iCs/>
        </w:rPr>
      </w:pPr>
      <w:r w:rsidRPr="002D4A9B">
        <w:rPr>
          <w:i/>
          <w:iCs/>
        </w:rPr>
        <w:t xml:space="preserve">Definitsioonilt vastab direktiivis toodud „spetsiaalse kõneteenuse“ mõiste </w:t>
      </w:r>
      <w:r w:rsidRPr="002D4A9B" w:rsidR="00607BC9">
        <w:rPr>
          <w:i/>
          <w:iCs/>
        </w:rPr>
        <w:t>elektroonilise side seaduse § 2 punktis 52</w:t>
      </w:r>
      <w:r w:rsidRPr="002D4A9B" w:rsidR="00607BC9">
        <w:rPr>
          <w:i/>
          <w:iCs/>
          <w:vertAlign w:val="superscript"/>
        </w:rPr>
        <w:t>1</w:t>
      </w:r>
      <w:r w:rsidRPr="002D4A9B" w:rsidR="00607BC9">
        <w:rPr>
          <w:i/>
          <w:iCs/>
        </w:rPr>
        <w:t xml:space="preserve"> defineeritud </w:t>
      </w:r>
      <w:bookmarkStart w:name="_Hlk171940164" w:id="2"/>
      <w:r w:rsidRPr="002D4A9B" w:rsidR="00607BC9">
        <w:rPr>
          <w:i/>
          <w:iCs/>
        </w:rPr>
        <w:t xml:space="preserve">spetsiaalse isikutevahelise side teenuse </w:t>
      </w:r>
      <w:bookmarkEnd w:id="2"/>
      <w:r w:rsidRPr="002D4A9B" w:rsidR="00607BC9">
        <w:rPr>
          <w:i/>
          <w:iCs/>
        </w:rPr>
        <w:t>mõistele</w:t>
      </w:r>
      <w:r w:rsidRPr="002D4A9B" w:rsidR="00A96CB0">
        <w:rPr>
          <w:i/>
          <w:iCs/>
        </w:rPr>
        <w:t>, mis on defineeritud kui isikutevahelise side teenus, mis võimaldab reaalajas kahesuunalist video ning teksti ja hääle edastamist kahes või enamas asukohas oleva kasutaja vahel.</w:t>
      </w:r>
      <w:r w:rsidRPr="002D4A9B">
        <w:rPr>
          <w:i/>
          <w:iCs/>
        </w:rPr>
        <w:t xml:space="preserve"> </w:t>
      </w:r>
    </w:p>
    <w:p w:rsidR="0029388D" w:rsidP="00221E88" w:rsidRDefault="0029388D" w14:paraId="6EEFEE1D" w14:textId="48E571A7">
      <w:pPr>
        <w:pStyle w:val="Infokastitekst"/>
        <w:jc w:val="both"/>
      </w:pPr>
      <w:r w:rsidRPr="002D4A9B">
        <w:rPr>
          <w:b/>
          <w:bCs/>
        </w:rPr>
        <w:t>„kõne“</w:t>
      </w:r>
      <w:r>
        <w:t xml:space="preserve"> </w:t>
      </w:r>
      <w:r w:rsidR="00004F81">
        <w:t>–</w:t>
      </w:r>
      <w:r>
        <w:t xml:space="preserve"> </w:t>
      </w:r>
      <w:r w:rsidRPr="008306C8" w:rsidR="008306C8">
        <w:t>üldkasutatava isikutevahelise side teenuse abil loodud ühendus, mis võimaldab kahepoolset kõnesidet</w:t>
      </w:r>
      <w:r w:rsidR="008306C8">
        <w:t xml:space="preserve"> (</w:t>
      </w:r>
      <w:r w:rsidRPr="008812CA" w:rsidR="008306C8">
        <w:t>Euroopa sidedirektiiv (EL) 2018/1972</w:t>
      </w:r>
      <w:r w:rsidR="008306C8">
        <w:t xml:space="preserve"> artikkel 2 p 31)</w:t>
      </w:r>
    </w:p>
    <w:p w:rsidRPr="002D4A9B" w:rsidR="009231C6" w:rsidP="00221E88" w:rsidRDefault="002047FE" w14:paraId="397C1FCD" w14:textId="5238C51E">
      <w:pPr>
        <w:pStyle w:val="Infokastitekst"/>
        <w:jc w:val="both"/>
        <w:rPr>
          <w:i/>
          <w:iCs/>
        </w:rPr>
      </w:pPr>
      <w:r w:rsidRPr="002D4A9B">
        <w:rPr>
          <w:i/>
          <w:iCs/>
        </w:rPr>
        <w:lastRenderedPageBreak/>
        <w:t xml:space="preserve">Elektroonilise side seaduse </w:t>
      </w:r>
      <w:r w:rsidRPr="002D4A9B" w:rsidR="00557AE6">
        <w:rPr>
          <w:i/>
          <w:iCs/>
        </w:rPr>
        <w:t xml:space="preserve">§ 2 punkti 17 kohaselt on </w:t>
      </w:r>
      <w:r w:rsidR="00E20956">
        <w:rPr>
          <w:i/>
          <w:iCs/>
        </w:rPr>
        <w:t>„</w:t>
      </w:r>
      <w:r w:rsidRPr="002D4A9B" w:rsidR="00557AE6">
        <w:rPr>
          <w:i/>
          <w:iCs/>
        </w:rPr>
        <w:t>kõne</w:t>
      </w:r>
      <w:r w:rsidR="00E20956">
        <w:rPr>
          <w:i/>
          <w:iCs/>
        </w:rPr>
        <w:t>“</w:t>
      </w:r>
      <w:r w:rsidRPr="002D4A9B" w:rsidR="00557AE6">
        <w:rPr>
          <w:i/>
          <w:iCs/>
        </w:rPr>
        <w:t xml:space="preserve"> </w:t>
      </w:r>
      <w:r w:rsidRPr="002D4A9B" w:rsidR="00AC4C71">
        <w:rPr>
          <w:i/>
          <w:iCs/>
        </w:rPr>
        <w:t xml:space="preserve">isikutevahelise side teenuse osutamise käigus loodud ühendus, mis võimaldab kahepoolset häälsuhtlust. </w:t>
      </w:r>
      <w:r w:rsidRPr="002D4A9B" w:rsidR="00C442D1">
        <w:rPr>
          <w:i/>
          <w:iCs/>
        </w:rPr>
        <w:t xml:space="preserve">Siit nähtub, et erinevalt direktiivi definitsioonist kitsendatakse </w:t>
      </w:r>
      <w:r w:rsidRPr="002D4A9B">
        <w:rPr>
          <w:i/>
          <w:iCs/>
        </w:rPr>
        <w:t xml:space="preserve">elektroonilise side seaduses kõne </w:t>
      </w:r>
      <w:r w:rsidRPr="002D4A9B" w:rsidR="00844CEF">
        <w:rPr>
          <w:i/>
          <w:iCs/>
        </w:rPr>
        <w:t>mõistet</w:t>
      </w:r>
      <w:r w:rsidRPr="002D4A9B" w:rsidR="001C0DE1">
        <w:rPr>
          <w:i/>
          <w:iCs/>
        </w:rPr>
        <w:t xml:space="preserve"> </w:t>
      </w:r>
      <w:r w:rsidRPr="002D4A9B" w:rsidR="00FA3AE9">
        <w:rPr>
          <w:i/>
          <w:iCs/>
        </w:rPr>
        <w:t>ning see piiritletakse konkreetselt</w:t>
      </w:r>
      <w:r w:rsidRPr="002D4A9B" w:rsidR="00844CEF">
        <w:rPr>
          <w:i/>
          <w:iCs/>
        </w:rPr>
        <w:t xml:space="preserve"> häälsuhtlusena</w:t>
      </w:r>
      <w:r w:rsidRPr="002D4A9B" w:rsidR="00FA3AE9">
        <w:rPr>
          <w:i/>
          <w:iCs/>
        </w:rPr>
        <w:t>, mis video</w:t>
      </w:r>
      <w:r w:rsidRPr="002D4A9B" w:rsidR="0088075B">
        <w:rPr>
          <w:i/>
          <w:iCs/>
        </w:rPr>
        <w:t xml:space="preserve"> edastamist ei hõlma</w:t>
      </w:r>
      <w:r w:rsidRPr="002D4A9B" w:rsidR="00844CEF">
        <w:rPr>
          <w:i/>
          <w:iCs/>
        </w:rPr>
        <w:t>.</w:t>
      </w:r>
      <w:r w:rsidRPr="002D4A9B" w:rsidR="00792AF7">
        <w:rPr>
          <w:i/>
          <w:iCs/>
        </w:rPr>
        <w:t xml:space="preserve"> </w:t>
      </w:r>
    </w:p>
    <w:p w:rsidR="001D6DAF" w:rsidP="00221E88" w:rsidRDefault="001D6DAF" w14:paraId="7F3795ED" w14:textId="28047E6C">
      <w:pPr>
        <w:pStyle w:val="Infokastitekst"/>
        <w:jc w:val="both"/>
      </w:pPr>
      <w:r w:rsidRPr="002D4A9B">
        <w:rPr>
          <w:b/>
          <w:bCs/>
        </w:rPr>
        <w:t>„kõneside teenus“</w:t>
      </w:r>
      <w:r>
        <w:t xml:space="preserve"> - </w:t>
      </w:r>
      <w:r w:rsidRPr="00F97A58" w:rsidR="00F97A58">
        <w:t>üldkasutatav elektroonilise side teenus, mis otse või kaudselt võimaldab riigisiseste või riigisiseste ja rahvusvaheliste kõnede algatamist ja vastuvõtmist riigi või riigi ja rahvusvahelisse numeratsiooniplaani kuuluva numbri või numbrite abil</w:t>
      </w:r>
      <w:r w:rsidR="00F97A58">
        <w:t xml:space="preserve"> (</w:t>
      </w:r>
      <w:r w:rsidRPr="008812CA" w:rsidR="00F97A58">
        <w:t>Euroopa sidedirektiiv (EL) 2018/1972</w:t>
      </w:r>
      <w:r w:rsidR="00F97A58">
        <w:t xml:space="preserve"> artikkel 2 p 32)</w:t>
      </w:r>
    </w:p>
    <w:p w:rsidR="006D1CB7" w:rsidP="00221E88" w:rsidRDefault="0064456F" w14:paraId="6B14BBB6" w14:textId="22595995">
      <w:pPr>
        <w:pStyle w:val="Infokastitekst"/>
        <w:jc w:val="both"/>
      </w:pPr>
      <w:r w:rsidRPr="002D4A9B">
        <w:rPr>
          <w:b/>
          <w:bCs/>
        </w:rPr>
        <w:t>„</w:t>
      </w:r>
      <w:r w:rsidR="00A46352">
        <w:rPr>
          <w:b/>
          <w:bCs/>
        </w:rPr>
        <w:t>r</w:t>
      </w:r>
      <w:r w:rsidRPr="002D4A9B">
        <w:rPr>
          <w:b/>
          <w:bCs/>
        </w:rPr>
        <w:t>eaalajas tekst“</w:t>
      </w:r>
      <w:r>
        <w:t xml:space="preserve"> </w:t>
      </w:r>
      <w:r w:rsidR="0040060C">
        <w:t xml:space="preserve">- </w:t>
      </w:r>
      <w:r w:rsidRPr="004924B1" w:rsidR="004924B1">
        <w:t>kakspunkt-</w:t>
      </w:r>
      <w:r w:rsidR="004924B1">
        <w:t xml:space="preserve"> </w:t>
      </w:r>
      <w:r w:rsidRPr="004924B1" w:rsidR="004924B1">
        <w:t xml:space="preserve">või </w:t>
      </w:r>
      <w:proofErr w:type="spellStart"/>
      <w:r w:rsidRPr="004924B1" w:rsidR="004924B1">
        <w:t>multipunkt</w:t>
      </w:r>
      <w:proofErr w:type="spellEnd"/>
      <w:r w:rsidRPr="004924B1" w:rsidR="004924B1">
        <w:t>-ühendusel põhinev tekstivestlus, kus sisestatava teksti tähemärgid edastatakse järjekorras, nii et kasutaja tajub kommunikatsiooni pidevana</w:t>
      </w:r>
      <w:r w:rsidR="004924B1">
        <w:t xml:space="preserve"> (</w:t>
      </w:r>
      <w:r w:rsidRPr="00BE6443" w:rsidR="00BE6443">
        <w:t>Euroopa ligipääsetavuse direktiiv (EL) 2019/882</w:t>
      </w:r>
      <w:r w:rsidR="00BE6443">
        <w:t xml:space="preserve"> artikkel 3 p 14</w:t>
      </w:r>
      <w:r w:rsidR="004924B1">
        <w:t>)</w:t>
      </w:r>
    </w:p>
    <w:p w:rsidRPr="002D4A9B" w:rsidR="003C6D39" w:rsidP="00221E88" w:rsidRDefault="003754B8" w14:paraId="2694874E" w14:textId="37B8D3DB">
      <w:pPr>
        <w:pStyle w:val="Infokastitekst"/>
        <w:jc w:val="both"/>
        <w:rPr>
          <w:i/>
          <w:iCs/>
        </w:rPr>
      </w:pPr>
      <w:r w:rsidRPr="002D4A9B">
        <w:rPr>
          <w:i/>
          <w:iCs/>
        </w:rPr>
        <w:t xml:space="preserve">Sarnane definitsioon on antud „reaalajas teksti“ mõistele </w:t>
      </w:r>
      <w:r w:rsidRPr="002D4A9B" w:rsidR="00C77C0B">
        <w:rPr>
          <w:i/>
          <w:iCs/>
        </w:rPr>
        <w:t xml:space="preserve">Sotsiaalkaitseministri 08.06.2022 määruse nr 45 „Toote ja teenuse funktsionaalsed ligipääsetavusnõuded ja nõuded nende kohta antavale teabele“ §-s 4: </w:t>
      </w:r>
      <w:r w:rsidRPr="002D4A9B" w:rsidR="00033AA2">
        <w:rPr>
          <w:i/>
          <w:iCs/>
        </w:rPr>
        <w:t>reaalajas tekst on kahe või enama kasutaja vahel reaalajas toimuv tekstivestlus, kus sisestatava teksti tähemärgid edastatakse sellises järjekorras, et kasutaja tajub suhtlust pidevana.</w:t>
      </w:r>
    </w:p>
    <w:p w:rsidRPr="002D4A9B" w:rsidR="00BD6187" w:rsidP="002D4A9B" w:rsidRDefault="00B87CE7" w14:paraId="2DBE641D" w14:textId="240E070E">
      <w:pPr>
        <w:pStyle w:val="Infokastitekst"/>
        <w:jc w:val="both"/>
        <w:rPr>
          <w:i/>
          <w:iCs/>
        </w:rPr>
      </w:pPr>
      <w:r w:rsidRPr="002D4A9B">
        <w:rPr>
          <w:i/>
          <w:iCs/>
        </w:rPr>
        <w:t xml:space="preserve">Analüüsi autorid peavad oluliseks </w:t>
      </w:r>
      <w:r w:rsidR="00A33204">
        <w:rPr>
          <w:i/>
          <w:iCs/>
        </w:rPr>
        <w:t>märkida</w:t>
      </w:r>
      <w:r w:rsidRPr="002D4A9B">
        <w:rPr>
          <w:i/>
          <w:iCs/>
        </w:rPr>
        <w:t xml:space="preserve">, et eraldiseisva terminina ei ole </w:t>
      </w:r>
      <w:r w:rsidRPr="002D4A9B" w:rsidR="00AA481D">
        <w:rPr>
          <w:i/>
          <w:iCs/>
        </w:rPr>
        <w:t xml:space="preserve">direktiivides „videokõne“ mõistet defineeritud, vaid see kuulub </w:t>
      </w:r>
      <w:r w:rsidR="007D5760">
        <w:rPr>
          <w:i/>
          <w:iCs/>
        </w:rPr>
        <w:t>„</w:t>
      </w:r>
      <w:r w:rsidRPr="002D4A9B" w:rsidR="00A33204">
        <w:rPr>
          <w:i/>
          <w:iCs/>
        </w:rPr>
        <w:t>spetsiaalse kõneteenuse</w:t>
      </w:r>
      <w:r w:rsidR="007D5760">
        <w:rPr>
          <w:i/>
          <w:iCs/>
        </w:rPr>
        <w:t>“</w:t>
      </w:r>
      <w:r w:rsidRPr="002D4A9B" w:rsidR="00A33204">
        <w:rPr>
          <w:i/>
          <w:iCs/>
        </w:rPr>
        <w:t xml:space="preserve"> alla.</w:t>
      </w:r>
      <w:r w:rsidR="00BD6187">
        <w:br w:type="page"/>
      </w:r>
    </w:p>
    <w:p w:rsidRPr="00142E47" w:rsidR="00806E7A" w:rsidP="00AC4614" w:rsidRDefault="00806E7A" w14:paraId="05F885F5" w14:textId="33FDA9E0">
      <w:pPr>
        <w:pStyle w:val="Heading1"/>
        <w:numPr>
          <w:ilvl w:val="0"/>
          <w:numId w:val="8"/>
        </w:numPr>
      </w:pPr>
      <w:bookmarkStart w:name="_Toc177669955" w:id="3"/>
      <w:r w:rsidRPr="00142E47">
        <w:lastRenderedPageBreak/>
        <w:t>Kokkuvõte ja järeldused</w:t>
      </w:r>
      <w:r w:rsidR="00DA193A">
        <w:t xml:space="preserve"> ning </w:t>
      </w:r>
      <w:r w:rsidR="00837475">
        <w:t>soovitused</w:t>
      </w:r>
      <w:r w:rsidR="00DA193A">
        <w:t xml:space="preserve"> õigusaktide muutmiseks</w:t>
      </w:r>
      <w:bookmarkEnd w:id="3"/>
    </w:p>
    <w:p w:rsidR="002F58E4" w:rsidP="00F34BD0" w:rsidRDefault="002F58E4" w14:paraId="1BEBBB8C" w14:textId="46B05F39">
      <w:pPr>
        <w:pStyle w:val="Infokastitekst"/>
        <w:jc w:val="both"/>
        <w:rPr>
          <w:color w:val="auto"/>
        </w:rPr>
      </w:pPr>
      <w:r>
        <w:rPr>
          <w:color w:val="auto"/>
        </w:rPr>
        <w:t>Käesolevas peatükis esitatakse kokkuvõtlik ülevaade peamistest</w:t>
      </w:r>
      <w:r w:rsidR="003272ED">
        <w:rPr>
          <w:color w:val="auto"/>
        </w:rPr>
        <w:t xml:space="preserve"> õigusanalüüsi </w:t>
      </w:r>
      <w:r w:rsidR="00292FEF">
        <w:rPr>
          <w:color w:val="auto"/>
        </w:rPr>
        <w:t>läbiviimisel</w:t>
      </w:r>
      <w:r w:rsidR="003272ED">
        <w:rPr>
          <w:color w:val="auto"/>
        </w:rPr>
        <w:t xml:space="preserve"> tekkinud</w:t>
      </w:r>
      <w:r>
        <w:rPr>
          <w:color w:val="auto"/>
        </w:rPr>
        <w:t xml:space="preserve"> </w:t>
      </w:r>
      <w:r w:rsidR="00795010">
        <w:rPr>
          <w:color w:val="auto"/>
        </w:rPr>
        <w:t>järeldustes</w:t>
      </w:r>
      <w:r w:rsidR="00C5087E">
        <w:rPr>
          <w:color w:val="auto"/>
        </w:rPr>
        <w:t>t ja soovitused muudatuste tegemiseks kehtivas õiguses.</w:t>
      </w:r>
    </w:p>
    <w:p w:rsidR="00793306" w:rsidP="00AC4614" w:rsidRDefault="00EE65E6" w14:paraId="23BC634A" w14:textId="279F6081">
      <w:pPr>
        <w:pStyle w:val="ListParagraph"/>
        <w:numPr>
          <w:ilvl w:val="0"/>
          <w:numId w:val="26"/>
        </w:numPr>
      </w:pPr>
      <w:r>
        <w:t xml:space="preserve">Õigusanalüüsi läbiviimise tulemusena võib asuda seisukohale, et nii </w:t>
      </w:r>
      <w:r w:rsidRPr="00B0553F" w:rsidR="00B0553F">
        <w:t>Euroopa Parlamendi ja nõukogu direktiiv</w:t>
      </w:r>
      <w:r w:rsidR="00292FEF">
        <w:t>is</w:t>
      </w:r>
      <w:r w:rsidRPr="00B0553F" w:rsidR="00B0553F">
        <w:t xml:space="preserve"> (EL) 2019/882, 17. aprill 2019, toodete ja teenuste ligipääsetavusnõuete kohta (edaspidi Euroopa ligipääsetavuse direktiiv</w:t>
      </w:r>
      <w:r w:rsidR="001956A8">
        <w:t>is</w:t>
      </w:r>
      <w:r w:rsidRPr="00B0553F" w:rsidR="00B0553F">
        <w:t xml:space="preserve"> (EL) 2019/882)</w:t>
      </w:r>
      <w:r w:rsidR="00F64677">
        <w:t xml:space="preserve"> kui ka </w:t>
      </w:r>
      <w:r w:rsidRPr="00850EA5" w:rsidR="00F64677">
        <w:t>Euroopa Parlamendi ja nõukogu direktiiv</w:t>
      </w:r>
      <w:r w:rsidR="001956A8">
        <w:t>is</w:t>
      </w:r>
      <w:r w:rsidRPr="00850EA5" w:rsidR="00F64677">
        <w:t xml:space="preserve"> (EL) 2018/1972, 11. detsember 2018, millega kehtestatakse Euroopa elektroonilise side seadustik</w:t>
      </w:r>
      <w:r w:rsidR="00F64677">
        <w:t xml:space="preserve"> (</w:t>
      </w:r>
      <w:r w:rsidRPr="00E06172" w:rsidR="00F64677">
        <w:t xml:space="preserve">edaspidi </w:t>
      </w:r>
      <w:r w:rsidRPr="00793306" w:rsidR="00F64677">
        <w:rPr>
          <w:i/>
          <w:iCs/>
        </w:rPr>
        <w:t>Euroopa sidedirektiiv (EL) 2018/1972</w:t>
      </w:r>
      <w:r w:rsidR="00F64677">
        <w:t xml:space="preserve">) </w:t>
      </w:r>
      <w:r w:rsidR="001956A8">
        <w:t xml:space="preserve">esitatud nõuded on </w:t>
      </w:r>
      <w:r w:rsidRPr="00FC476F" w:rsidR="00FC476F">
        <w:t>toodete ja teenuste ligipääsetavuse seaduse</w:t>
      </w:r>
      <w:r w:rsidR="00FC476F">
        <w:t xml:space="preserve">s ning </w:t>
      </w:r>
      <w:r w:rsidRPr="00FC476F" w:rsidR="00FC476F">
        <w:t>elektroonilise side seaduses</w:t>
      </w:r>
      <w:r w:rsidR="00FC476F">
        <w:t xml:space="preserve"> </w:t>
      </w:r>
      <w:r w:rsidR="00A934DD">
        <w:t xml:space="preserve">kajastatud. </w:t>
      </w:r>
    </w:p>
    <w:p w:rsidR="00650C39" w:rsidP="00650C39" w:rsidRDefault="00650C39" w14:paraId="27CBABFA" w14:textId="77777777">
      <w:pPr>
        <w:pStyle w:val="ListParagraph"/>
        <w:numPr>
          <w:ilvl w:val="0"/>
          <w:numId w:val="0"/>
        </w:numPr>
        <w:ind w:left="720"/>
      </w:pPr>
    </w:p>
    <w:p w:rsidR="00793306" w:rsidP="00AC4614" w:rsidRDefault="000000ED" w14:paraId="1AC577F1" w14:textId="7E30FF23">
      <w:pPr>
        <w:pStyle w:val="ListParagraph"/>
        <w:numPr>
          <w:ilvl w:val="0"/>
          <w:numId w:val="26"/>
        </w:numPr>
      </w:pPr>
      <w:r w:rsidRPr="000000ED">
        <w:t>Sotsiaalkaitseministri 08.06.2022 määrus nr 45 „Toote ja teenuse funktsionaalsed ligipääsetavusnõuded ja nõuded nende kohta antavale teabele“</w:t>
      </w:r>
      <w:r w:rsidRPr="004254D7" w:rsidR="008A0338">
        <w:t xml:space="preserve"> ning toodete ja teenuste ligipääsetavuse seaduse § 4 lõige 4, mille alusel eelnimetatud määrus on kehtestatud</w:t>
      </w:r>
      <w:r w:rsidR="00706AB5">
        <w:t>,</w:t>
      </w:r>
      <w:r w:rsidRPr="004254D7" w:rsidR="00FA169A">
        <w:t xml:space="preserve"> annavad</w:t>
      </w:r>
      <w:r w:rsidR="000B7BF7">
        <w:t xml:space="preserve"> üldise</w:t>
      </w:r>
      <w:r w:rsidRPr="004254D7" w:rsidR="008A0338">
        <w:t xml:space="preserve"> õigusliku aluse RTT ja videokõne kasutuselevõtuks</w:t>
      </w:r>
      <w:r w:rsidRPr="004254D7" w:rsidR="00694504">
        <w:t xml:space="preserve"> Eestis</w:t>
      </w:r>
      <w:r w:rsidRPr="004254D7" w:rsidR="008A0338">
        <w:t>.</w:t>
      </w:r>
      <w:r w:rsidR="00991AEA">
        <w:t xml:space="preserve"> </w:t>
      </w:r>
      <w:r w:rsidRPr="004254D7" w:rsidR="00F04732">
        <w:t xml:space="preserve">Konkreetseid tehnilisi lahendusi, mida RTT ja videokõne puhul otsustatakse kasutada ei ole otstarbekas seaduse tasemel reguleerida. Vastasel juhul on oht </w:t>
      </w:r>
      <w:proofErr w:type="spellStart"/>
      <w:r w:rsidRPr="004254D7" w:rsidR="00F04732">
        <w:t>ülereguleerimiseks</w:t>
      </w:r>
      <w:proofErr w:type="spellEnd"/>
      <w:r w:rsidRPr="004254D7" w:rsidR="00F04732">
        <w:t xml:space="preserve"> ja minna vastuollu tehnoloogianeutraalsuse põhimõttega, mille kohaselt ei tohiks ühtegi konkreetset tehnoloogiat toetada ega diskrimineerida. Samuti peaks õigusloome soosima tehnoloogia arengut ning mitte pidurdama uute kasulike lahenduste kasutuselevõttu.</w:t>
      </w:r>
    </w:p>
    <w:p w:rsidR="00650C39" w:rsidP="00650C39" w:rsidRDefault="00650C39" w14:paraId="067E5E00" w14:textId="77777777">
      <w:pPr>
        <w:pStyle w:val="ListParagraph"/>
        <w:numPr>
          <w:ilvl w:val="0"/>
          <w:numId w:val="0"/>
        </w:numPr>
        <w:ind w:left="720"/>
      </w:pPr>
    </w:p>
    <w:p w:rsidR="00793306" w:rsidP="00AC4614" w:rsidRDefault="00260810" w14:paraId="57419D29" w14:textId="505CE93E">
      <w:pPr>
        <w:pStyle w:val="ListParagraph"/>
        <w:numPr>
          <w:ilvl w:val="0"/>
          <w:numId w:val="26"/>
        </w:numPr>
      </w:pPr>
      <w:r>
        <w:t xml:space="preserve">Seoses RTT ja videokõne </w:t>
      </w:r>
      <w:r w:rsidR="002171B0">
        <w:t xml:space="preserve">kasutuselevõtuga </w:t>
      </w:r>
      <w:r w:rsidRPr="00EB26C6" w:rsidR="00EB26C6">
        <w:t xml:space="preserve">elektroonilise side seadus </w:t>
      </w:r>
      <w:proofErr w:type="spellStart"/>
      <w:r w:rsidRPr="00EB26C6" w:rsidR="00EB26C6">
        <w:t>üldseadusena</w:t>
      </w:r>
      <w:proofErr w:type="spellEnd"/>
      <w:r w:rsidRPr="00EB26C6" w:rsidR="00EB26C6">
        <w:t xml:space="preserve"> </w:t>
      </w:r>
      <w:r w:rsidR="00636F5B">
        <w:t>suuri muudatusi</w:t>
      </w:r>
      <w:r w:rsidRPr="00EB26C6" w:rsidR="00EB26C6">
        <w:t xml:space="preserve"> ei vaja, sest seaduse adressaadid on eelkõige sideettevõtjad, kellele suunatud regulatsioon on piisavalt täpne. Eriti võttes arvesse, et 28.06.2025 jõustuva redaktsiooniga täiendatakse elektroonilise side seaduse § 88 lõiget 1 viitega spetsiaalse numbripõhise isikutevahelise side teenusele, mis hõlmab kohustust tagada tasuta hädaabiühendus ka RTT ja </w:t>
      </w:r>
      <w:r w:rsidRPr="00EB26C6" w:rsidR="00EB26C6">
        <w:lastRenderedPageBreak/>
        <w:t>videokõne lahenduste kasutamise korral.</w:t>
      </w:r>
      <w:r w:rsidR="00D0736F">
        <w:t xml:space="preserve"> Küll aga osundame, et </w:t>
      </w:r>
      <w:r w:rsidRPr="008D56BB" w:rsidR="008D56BB">
        <w:t>elektroonilise side seaduse § 2 punktis 29</w:t>
      </w:r>
      <w:r w:rsidR="008D56BB">
        <w:t xml:space="preserve"> </w:t>
      </w:r>
      <w:r w:rsidR="00616ED0">
        <w:t>toodud</w:t>
      </w:r>
      <w:r w:rsidR="00782DEE">
        <w:t xml:space="preserve"> definitsioonis tuleks</w:t>
      </w:r>
      <w:r w:rsidR="00616ED0">
        <w:t xml:space="preserve"> „hädaabiteenistuse“ </w:t>
      </w:r>
      <w:r w:rsidR="00402F9A">
        <w:t>asemel viidata „häirekeskuse</w:t>
      </w:r>
      <w:r w:rsidR="00FC681F">
        <w:t>le“</w:t>
      </w:r>
      <w:r w:rsidR="00402F9A">
        <w:t>.</w:t>
      </w:r>
    </w:p>
    <w:p w:rsidR="00650C39" w:rsidP="00650C39" w:rsidRDefault="00650C39" w14:paraId="5778F42A" w14:textId="77777777">
      <w:pPr>
        <w:pStyle w:val="ListParagraph"/>
        <w:numPr>
          <w:ilvl w:val="0"/>
          <w:numId w:val="0"/>
        </w:numPr>
        <w:ind w:left="720"/>
      </w:pPr>
    </w:p>
    <w:p w:rsidR="00793306" w:rsidP="00AC4614" w:rsidRDefault="00CC759B" w14:paraId="413A27C4" w14:textId="4D81DBF2">
      <w:pPr>
        <w:pStyle w:val="ListParagraph"/>
        <w:numPr>
          <w:ilvl w:val="0"/>
          <w:numId w:val="26"/>
        </w:numPr>
      </w:pPr>
      <w:r>
        <w:t>P</w:t>
      </w:r>
      <w:r w:rsidR="0033189D">
        <w:t xml:space="preserve">äästeseaduse § 5 </w:t>
      </w:r>
      <w:r w:rsidR="00E52028">
        <w:t>lg</w:t>
      </w:r>
      <w:r w:rsidR="0033189D">
        <w:t xml:space="preserve"> 1</w:t>
      </w:r>
      <w:r w:rsidRPr="00793306" w:rsidR="0033189D">
        <w:rPr>
          <w:vertAlign w:val="superscript"/>
        </w:rPr>
        <w:t>1</w:t>
      </w:r>
      <w:r w:rsidR="0033189D">
        <w:t xml:space="preserve"> punkti 1</w:t>
      </w:r>
      <w:r>
        <w:t xml:space="preserve"> kohaselt on Häirekeskuse ülesandeks muuhulgas</w:t>
      </w:r>
      <w:r w:rsidR="0033189D">
        <w:t xml:space="preserve"> </w:t>
      </w:r>
      <w:r w:rsidRPr="002D4A9B" w:rsidR="0033189D">
        <w:t>hädaabinumbrile 112 saabunud hädaabikõne või muul viisil saabunud teabe</w:t>
      </w:r>
      <w:r w:rsidRPr="00AA2DF5" w:rsidR="0033189D">
        <w:t xml:space="preserve"> vastuvõtmine</w:t>
      </w:r>
      <w:r w:rsidR="0033189D">
        <w:t>.</w:t>
      </w:r>
      <w:r w:rsidR="006B28C7">
        <w:t xml:space="preserve"> Kuna </w:t>
      </w:r>
      <w:r w:rsidR="0033189D">
        <w:t xml:space="preserve">seadusandja ei ole piiranud </w:t>
      </w:r>
      <w:r w:rsidR="00CF6207">
        <w:t xml:space="preserve">siin </w:t>
      </w:r>
      <w:r w:rsidR="0033189D">
        <w:t>hädaabiteate esitamise viisi</w:t>
      </w:r>
      <w:r w:rsidR="00CF6207">
        <w:t>, toetab § 5 lõike 1</w:t>
      </w:r>
      <w:r w:rsidRPr="00793306" w:rsidR="00CF6207">
        <w:rPr>
          <w:vertAlign w:val="superscript"/>
        </w:rPr>
        <w:t>1</w:t>
      </w:r>
      <w:r w:rsidR="00CF6207">
        <w:t xml:space="preserve"> punkt 1 </w:t>
      </w:r>
      <w:r w:rsidR="00280755">
        <w:t>teadete edastamist ka</w:t>
      </w:r>
      <w:r w:rsidR="0033189D">
        <w:t xml:space="preserve"> RTT ja videokõne kaudu. Seega ei vaja päästeseaduse </w:t>
      </w:r>
      <w:r w:rsidR="00732C4F">
        <w:t xml:space="preserve">§ </w:t>
      </w:r>
      <w:r w:rsidR="0033189D">
        <w:t xml:space="preserve">5 </w:t>
      </w:r>
      <w:r w:rsidR="009C5181">
        <w:t>lg</w:t>
      </w:r>
      <w:r w:rsidR="0033189D">
        <w:t xml:space="preserve"> 1</w:t>
      </w:r>
      <w:r w:rsidRPr="00793306" w:rsidR="0033189D">
        <w:rPr>
          <w:vertAlign w:val="superscript"/>
        </w:rPr>
        <w:t>1</w:t>
      </w:r>
      <w:r w:rsidR="0033189D">
        <w:t xml:space="preserve"> punkt 1 RTT ja videokõne teel esitatud teadete vastuvõtmiseks täpsustamist, vaid sellisel viisil esitatud teated on võimalik arvata „muul viisil saabunud teabe“ alla.</w:t>
      </w:r>
    </w:p>
    <w:p w:rsidR="00650C39" w:rsidP="00650C39" w:rsidRDefault="00650C39" w14:paraId="504242DF" w14:textId="77777777">
      <w:pPr>
        <w:pStyle w:val="ListParagraph"/>
        <w:numPr>
          <w:ilvl w:val="0"/>
          <w:numId w:val="0"/>
        </w:numPr>
        <w:ind w:left="720"/>
      </w:pPr>
    </w:p>
    <w:p w:rsidR="00793306" w:rsidP="00AC4614" w:rsidRDefault="00D26424" w14:paraId="0E7D01B3" w14:textId="56FEAB5A">
      <w:pPr>
        <w:pStyle w:val="ListParagraph"/>
        <w:numPr>
          <w:ilvl w:val="0"/>
          <w:numId w:val="26"/>
        </w:numPr>
      </w:pPr>
      <w:r w:rsidRPr="00D26424">
        <w:t>Siseministri 13.06.2017 määrus nr 26 „Hädaabiteadete menetlemise kord ja hädaabiteadete menetlemise toimimisele esitatavad nõuded“</w:t>
      </w:r>
      <w:r w:rsidR="000A51E2">
        <w:t xml:space="preserve"> (edaspidi </w:t>
      </w:r>
      <w:r w:rsidRPr="002D4A9B" w:rsidR="000A51E2">
        <w:rPr>
          <w:i/>
          <w:iCs/>
        </w:rPr>
        <w:t>määrus nr 26</w:t>
      </w:r>
      <w:r w:rsidR="000A51E2">
        <w:t>)</w:t>
      </w:r>
      <w:r>
        <w:t xml:space="preserve"> </w:t>
      </w:r>
      <w:r w:rsidR="00AB59D2">
        <w:t>§ 2 punktis 3</w:t>
      </w:r>
      <w:r w:rsidR="00D837B7">
        <w:t xml:space="preserve"> toodud</w:t>
      </w:r>
      <w:r w:rsidR="00AB59D2">
        <w:t xml:space="preserve"> teate mõiste</w:t>
      </w:r>
      <w:r w:rsidR="00D837B7">
        <w:t xml:space="preserve"> ja</w:t>
      </w:r>
      <w:r w:rsidR="00AB59D2">
        <w:t xml:space="preserve"> § 5 lõike</w:t>
      </w:r>
      <w:r w:rsidR="00581071">
        <w:t>s</w:t>
      </w:r>
      <w:r w:rsidR="00AB59D2">
        <w:t xml:space="preserve"> 4 </w:t>
      </w:r>
      <w:r w:rsidR="00581071">
        <w:t>toodud</w:t>
      </w:r>
      <w:r w:rsidR="00AB59D2">
        <w:t xml:space="preserve"> hädaabitea</w:t>
      </w:r>
      <w:r w:rsidR="00581071">
        <w:t>t</w:t>
      </w:r>
      <w:r w:rsidR="00AB59D2">
        <w:t>e</w:t>
      </w:r>
      <w:r w:rsidR="00581071">
        <w:t xml:space="preserve"> mõiste alla </w:t>
      </w:r>
      <w:r w:rsidR="00E60506">
        <w:t xml:space="preserve">on võimalik mahutada ka </w:t>
      </w:r>
      <w:r w:rsidR="00AB59D2">
        <w:t xml:space="preserve">nii RTT kui ka videokõne. Samas, kui </w:t>
      </w:r>
      <w:r w:rsidR="001B6C74">
        <w:t>abiandjatele</w:t>
      </w:r>
      <w:r w:rsidR="00AB59D2">
        <w:t xml:space="preserve"> võidakse ette näha täiendavad õigused konkreetselt videokõne või RTT hädaabiteate vastuvõtmise menetlusse kaasumiseks, </w:t>
      </w:r>
      <w:r w:rsidR="00EE5482">
        <w:t>tule</w:t>
      </w:r>
      <w:r w:rsidR="00D36E95">
        <w:t>ks</w:t>
      </w:r>
      <w:r w:rsidR="0063503A">
        <w:t xml:space="preserve"> </w:t>
      </w:r>
      <w:r w:rsidR="00AB59D2">
        <w:t xml:space="preserve">RTT </w:t>
      </w:r>
      <w:r w:rsidR="0063503A">
        <w:t>ja</w:t>
      </w:r>
      <w:r w:rsidR="00AB59D2">
        <w:t xml:space="preserve"> videokõne mõiste</w:t>
      </w:r>
      <w:r w:rsidR="0063503A">
        <w:t>tena eraldi määruses nr 26 ära nimetada</w:t>
      </w:r>
      <w:r w:rsidR="00AB59D2">
        <w:t xml:space="preserve">, et </w:t>
      </w:r>
      <w:r w:rsidR="00D36E95">
        <w:t>kehtestada asjaomased erisused võrreldes muudel viisidel esitatavate teadetega</w:t>
      </w:r>
      <w:r w:rsidR="00AB59D2">
        <w:t>. Samuti on konkreetsete hädaabiteadete esitamise kanalite, sh RTT ja videokõne määruses ära nimetamine oluline, et oleks selgelt määratletud, millises osas võtab Häirekeskus vastutuse teadete nõuetekohaseks menetlemiseks vastavalt määruses</w:t>
      </w:r>
      <w:r w:rsidR="00CF1B4B">
        <w:t xml:space="preserve"> nr 26</w:t>
      </w:r>
      <w:r w:rsidR="00AB59D2">
        <w:t xml:space="preserve"> toodud parameetritele.</w:t>
      </w:r>
      <w:r w:rsidR="007156E2">
        <w:t xml:space="preserve"> Täiendavalt osundame, et </w:t>
      </w:r>
      <w:r w:rsidRPr="00F64E4E" w:rsidR="007156E2">
        <w:t>määruse nr 26 § 4 lõike</w:t>
      </w:r>
      <w:r w:rsidR="007156E2">
        <w:t>s</w:t>
      </w:r>
      <w:r w:rsidRPr="00F64E4E" w:rsidR="007156E2">
        <w:t xml:space="preserve"> 2</w:t>
      </w:r>
      <w:r w:rsidR="007156E2">
        <w:t xml:space="preserve"> kasutatakse sõna „kõne“, mis elektroonilise side seaduse § 2 punkti 17 kohaselt on defineeritud kui </w:t>
      </w:r>
      <w:r w:rsidRPr="00435804" w:rsidR="007156E2">
        <w:t xml:space="preserve">isikutevahelise side teenuse osutamise käigus loodud ühendus, mis võimaldab </w:t>
      </w:r>
      <w:r w:rsidRPr="002D4A9B" w:rsidR="007156E2">
        <w:t>kahepoolset häälsuhtlust</w:t>
      </w:r>
      <w:r w:rsidR="00EC56F7">
        <w:t>. Seetõttu</w:t>
      </w:r>
      <w:r w:rsidR="007156E2">
        <w:t xml:space="preserve"> soovitame </w:t>
      </w:r>
      <w:r w:rsidRPr="00F64E4E" w:rsidR="007156E2">
        <w:t xml:space="preserve">määruse nr 26 § 4 </w:t>
      </w:r>
      <w:r w:rsidR="007156E2">
        <w:t>lõiget</w:t>
      </w:r>
      <w:r w:rsidRPr="00F64E4E" w:rsidR="007156E2">
        <w:t xml:space="preserve"> 2</w:t>
      </w:r>
      <w:r w:rsidR="007156E2">
        <w:t xml:space="preserve"> täiendada </w:t>
      </w:r>
      <w:r w:rsidR="00203346">
        <w:t>hõlmates</w:t>
      </w:r>
      <w:r w:rsidR="007156E2">
        <w:t xml:space="preserve"> ka videokõne.</w:t>
      </w:r>
    </w:p>
    <w:p w:rsidR="00650C39" w:rsidP="00650C39" w:rsidRDefault="00650C39" w14:paraId="07946EB2" w14:textId="77777777">
      <w:pPr>
        <w:pStyle w:val="ListParagraph"/>
        <w:numPr>
          <w:ilvl w:val="0"/>
          <w:numId w:val="0"/>
        </w:numPr>
        <w:ind w:left="720"/>
      </w:pPr>
    </w:p>
    <w:p w:rsidR="00793306" w:rsidP="00AC4614" w:rsidRDefault="00E06398" w14:paraId="369D40D0" w14:textId="030075C3">
      <w:pPr>
        <w:pStyle w:val="ListParagraph"/>
        <w:numPr>
          <w:ilvl w:val="0"/>
          <w:numId w:val="26"/>
        </w:numPr>
      </w:pPr>
      <w:r>
        <w:t>Vastavalt määruse</w:t>
      </w:r>
      <w:r w:rsidRPr="00426D41">
        <w:t xml:space="preserve"> </w:t>
      </w:r>
      <w:r>
        <w:t xml:space="preserve">nr 26 § 4 lõikele 2 on Häirekeskus kohustatud </w:t>
      </w:r>
      <w:r w:rsidRPr="00FD6F72">
        <w:t>hädaabinumbril 112 saabunud kõne üldjuhul</w:t>
      </w:r>
      <w:r>
        <w:t xml:space="preserve"> vastu võtma</w:t>
      </w:r>
      <w:r w:rsidRPr="00FD6F72">
        <w:t xml:space="preserve"> kümne sekundi jooksul</w:t>
      </w:r>
      <w:r>
        <w:t xml:space="preserve">. </w:t>
      </w:r>
      <w:r w:rsidR="007B5FAB">
        <w:t xml:space="preserve">RTT ja videokõne kasutuselevõtu korral tuleks reguleerida </w:t>
      </w:r>
      <w:r w:rsidR="0031579C">
        <w:t xml:space="preserve">neil viisidel esitatud teadetele reageerimise aeg. </w:t>
      </w:r>
      <w:r w:rsidR="000406C3">
        <w:t xml:space="preserve">Juhime tähelepanu, et hetkel ei ole </w:t>
      </w:r>
      <w:r>
        <w:t>määrusega</w:t>
      </w:r>
      <w:r w:rsidRPr="00426D41">
        <w:t xml:space="preserve"> </w:t>
      </w:r>
      <w:r>
        <w:t xml:space="preserve">nr 26 sätestatud, kui kiiresti tuleb reageerida lühisõnumile. </w:t>
      </w:r>
      <w:r w:rsidR="00D62A59">
        <w:t>Normitehnilise märkusena osundame, et m</w:t>
      </w:r>
      <w:r w:rsidRPr="00D62A59" w:rsidR="00D62A59">
        <w:t xml:space="preserve">ääruse nr 26 § 4 lõike 3 kohaselt peab Politsei- ja </w:t>
      </w:r>
      <w:r w:rsidRPr="00D62A59" w:rsidR="00D62A59">
        <w:lastRenderedPageBreak/>
        <w:t>Piirivalveamet kümne sekundi asemel saabunud teate vastu võtma viivitamata. Soovitame kaaluda, kas ühe määruse lõikes on otstarbekas kasutada sisult kattuvate normide puhul erinevat sõnastust ajaterminite suhtes.</w:t>
      </w:r>
    </w:p>
    <w:p w:rsidR="00650C39" w:rsidP="00650C39" w:rsidRDefault="00650C39" w14:paraId="6CB3A57D" w14:textId="77777777">
      <w:pPr>
        <w:pStyle w:val="ListParagraph"/>
        <w:numPr>
          <w:ilvl w:val="0"/>
          <w:numId w:val="0"/>
        </w:numPr>
        <w:ind w:left="720"/>
      </w:pPr>
    </w:p>
    <w:p w:rsidR="00793306" w:rsidP="00AC4614" w:rsidRDefault="00860477" w14:paraId="2CF221F2" w14:textId="3B48FC6B">
      <w:pPr>
        <w:pStyle w:val="ListParagraph"/>
        <w:numPr>
          <w:ilvl w:val="0"/>
          <w:numId w:val="26"/>
        </w:numPr>
      </w:pPr>
      <w:r w:rsidRPr="00FE4F06">
        <w:t>Häirekeskus</w:t>
      </w:r>
      <w:r>
        <w:t>el</w:t>
      </w:r>
      <w:r w:rsidRPr="00FE4F06">
        <w:t xml:space="preserve"> ning Politsei- ja Piirivalveamet</w:t>
      </w:r>
      <w:r>
        <w:t>il on määruse</w:t>
      </w:r>
      <w:r w:rsidRPr="00715789">
        <w:t xml:space="preserve"> </w:t>
      </w:r>
      <w:r>
        <w:t>nr 26 § 5 lõike 6 kohaselt</w:t>
      </w:r>
      <w:r w:rsidRPr="002A3E13">
        <w:t xml:space="preserve"> õigus nõuda pääste-, politsei-, tervise- või muu valdkonna spetsialisti abi, kui abivajadust pole võimalik määrata tüüpjuhtumite põhjal ning tugineda abivajaduse määramisel spetsialisti hinnangule</w:t>
      </w:r>
      <w:r>
        <w:t xml:space="preserve">. </w:t>
      </w:r>
      <w:r w:rsidR="00531763">
        <w:t>V</w:t>
      </w:r>
      <w:r>
        <w:t>iipekeeletõlgi puhul on samuti tegemist määruse</w:t>
      </w:r>
      <w:r w:rsidRPr="00715789">
        <w:t xml:space="preserve"> </w:t>
      </w:r>
      <w:r>
        <w:t>nr 26 § 5 lõike 6 tähenduses valdkondliku spetsialistiga</w:t>
      </w:r>
      <w:r w:rsidR="00330ACC">
        <w:t>,</w:t>
      </w:r>
      <w:r>
        <w:t xml:space="preserve"> kelle kaasamine on abivajaduse kindlaks määramiseks vajalik. </w:t>
      </w:r>
      <w:r w:rsidR="00527B7C">
        <w:t>Samas s</w:t>
      </w:r>
      <w:r>
        <w:t>oovitame kaaluda määruse</w:t>
      </w:r>
      <w:r w:rsidRPr="00715789">
        <w:t xml:space="preserve"> </w:t>
      </w:r>
      <w:r>
        <w:t xml:space="preserve">nr 26 § 5 lõike 6 muutmist nii, et </w:t>
      </w:r>
      <w:r w:rsidR="001035C9">
        <w:t>viipekeeletõlgi</w:t>
      </w:r>
      <w:r>
        <w:t xml:space="preserve"> kaasamine oleks</w:t>
      </w:r>
      <w:r w:rsidR="00E36DD7">
        <w:t xml:space="preserve"> </w:t>
      </w:r>
      <w:r>
        <w:t>võimalik</w:t>
      </w:r>
      <w:r w:rsidR="00CD09E9">
        <w:t xml:space="preserve"> </w:t>
      </w:r>
      <w:r>
        <w:t>sõltumata</w:t>
      </w:r>
      <w:r w:rsidR="00E36DD7">
        <w:t xml:space="preserve"> sellest, kas</w:t>
      </w:r>
      <w:r>
        <w:t xml:space="preserve"> abivajadust </w:t>
      </w:r>
      <w:r w:rsidR="00E36DD7">
        <w:t xml:space="preserve">on võimalik </w:t>
      </w:r>
      <w:r>
        <w:t>tüüpjuhtumite põhjal kindlaks teha</w:t>
      </w:r>
      <w:r w:rsidR="00E36DD7">
        <w:t xml:space="preserve"> või mitte</w:t>
      </w:r>
      <w:r>
        <w:t>.</w:t>
      </w:r>
    </w:p>
    <w:p w:rsidR="00650C39" w:rsidP="00650C39" w:rsidRDefault="00650C39" w14:paraId="3C57024E" w14:textId="77777777">
      <w:pPr>
        <w:pStyle w:val="ListParagraph"/>
        <w:numPr>
          <w:ilvl w:val="0"/>
          <w:numId w:val="0"/>
        </w:numPr>
        <w:ind w:left="720"/>
      </w:pPr>
    </w:p>
    <w:p w:rsidR="00793306" w:rsidP="00AC4614" w:rsidRDefault="00651A04" w14:paraId="45BBD23B" w14:textId="77777777">
      <w:pPr>
        <w:pStyle w:val="ListParagraph"/>
        <w:numPr>
          <w:ilvl w:val="0"/>
          <w:numId w:val="26"/>
        </w:numPr>
      </w:pPr>
      <w:r>
        <w:t>M</w:t>
      </w:r>
      <w:r w:rsidRPr="009C41B2" w:rsidR="009C41B2">
        <w:t xml:space="preserve">ääruse nr 26 „Hädaabiteadete menetlemise kord ja hädaabiteadete menetlemise toimimisele esitatavad nõuded“ § 5 lõigete 8 ja 9 kohaselt edastab Häirekeskus politsei pädevuses oleva teate ja kogutud andmed viivitamata Politsei- ja Piirivalveametile edasiseks menetlemiseks ning merereostuse või merepiiri valvamisega seotud teate viivitamata Kaitseväele edasiseks menetlemiseks. Et määruse nr 26 § 5 lõigetes 8 ja 9 ei piirata teadete edastamist sõltuvalt teate esitamise viisist, </w:t>
      </w:r>
      <w:r w:rsidR="00706B09">
        <w:t>saab</w:t>
      </w:r>
      <w:r w:rsidRPr="009C41B2" w:rsidR="009C41B2">
        <w:t xml:space="preserve"> määruse nr 26 § 5 lõigete 8 ja 9 kohaselt Politsei- ja Piirivalveametile ning Kaitseväele edasiseks menetlemiseks saata ka RTT ja videokõne kujul saabunud teated.</w:t>
      </w:r>
    </w:p>
    <w:p w:rsidR="00650C39" w:rsidP="00650C39" w:rsidRDefault="00650C39" w14:paraId="322A652F" w14:textId="77777777">
      <w:pPr>
        <w:pStyle w:val="ListParagraph"/>
        <w:numPr>
          <w:ilvl w:val="0"/>
          <w:numId w:val="0"/>
        </w:numPr>
        <w:ind w:left="720"/>
      </w:pPr>
    </w:p>
    <w:p w:rsidR="00793306" w:rsidP="00AC4614" w:rsidRDefault="00633975" w14:paraId="0F93A345" w14:textId="7EA2C20C">
      <w:pPr>
        <w:pStyle w:val="ListParagraph"/>
        <w:numPr>
          <w:ilvl w:val="0"/>
          <w:numId w:val="26"/>
        </w:numPr>
      </w:pPr>
      <w:r>
        <w:t>S</w:t>
      </w:r>
      <w:r w:rsidRPr="00633975">
        <w:t>otsiaalkaitseministri 08.06.2022 määruse nr 45 „Toote ja teenuse funktsionaalsed ligipääsetavusnõuded ja nõuded nende kohta antavale teabele“ (edaspidi määrus nr 45) § 16 lõikes 2 sätestatud</w:t>
      </w:r>
      <w:r w:rsidR="00150D61">
        <w:t xml:space="preserve"> nõuded</w:t>
      </w:r>
      <w:r w:rsidR="00C76ABB">
        <w:t xml:space="preserve"> </w:t>
      </w:r>
      <w:r w:rsidRPr="00633975">
        <w:t>vastata teatele</w:t>
      </w:r>
      <w:r w:rsidR="004E4978">
        <w:t xml:space="preserve"> </w:t>
      </w:r>
      <w:r w:rsidR="005E5B34">
        <w:t>RTT ja videokõne</w:t>
      </w:r>
      <w:r w:rsidR="004E4978">
        <w:t xml:space="preserve"> vormis</w:t>
      </w:r>
      <w:r w:rsidR="002D31F3">
        <w:t xml:space="preserve"> </w:t>
      </w:r>
      <w:r w:rsidR="00203346">
        <w:t xml:space="preserve">võivad olla </w:t>
      </w:r>
      <w:r w:rsidR="002D31F3">
        <w:t>kohald</w:t>
      </w:r>
      <w:r w:rsidR="00203346">
        <w:t>atavad</w:t>
      </w:r>
      <w:r w:rsidR="002D31F3">
        <w:t xml:space="preserve"> ka Politsei- ja Piirivalveameti</w:t>
      </w:r>
      <w:r w:rsidR="00FC213A">
        <w:t xml:space="preserve"> </w:t>
      </w:r>
      <w:r w:rsidRPr="00FC213A" w:rsidR="00FC213A">
        <w:t>mere- ja lennupääste koordinatsioonikeskus</w:t>
      </w:r>
      <w:r w:rsidR="00FC213A">
        <w:t>ele</w:t>
      </w:r>
      <w:r w:rsidRPr="00FC213A" w:rsidR="00FC213A">
        <w:t>, kus mere- ja lennuõnnetuse korral hädaabiteadetele vastatakse</w:t>
      </w:r>
      <w:r w:rsidRPr="00633975">
        <w:t xml:space="preserve">. </w:t>
      </w:r>
      <w:r w:rsidR="00591E6A">
        <w:t>M</w:t>
      </w:r>
      <w:r w:rsidRPr="00633975">
        <w:t>äärus nr 45 seob</w:t>
      </w:r>
      <w:r w:rsidR="001650A9">
        <w:t xml:space="preserve"> hetkel</w:t>
      </w:r>
      <w:r w:rsidRPr="00633975">
        <w:t xml:space="preserve"> </w:t>
      </w:r>
      <w:r w:rsidR="00591E6A">
        <w:t xml:space="preserve">nõuete täitmise kohustuse </w:t>
      </w:r>
      <w:r w:rsidRPr="00633975">
        <w:t xml:space="preserve">„hädaabiühenduse“ tagamisega ning elektroonilise side seaduse § 2 punkti 83 kohaselt </w:t>
      </w:r>
      <w:r w:rsidR="005B7526">
        <w:t>on</w:t>
      </w:r>
      <w:r w:rsidRPr="00633975">
        <w:t xml:space="preserve"> hädaabiühendus ühendus</w:t>
      </w:r>
      <w:r w:rsidR="00212EAC">
        <w:t xml:space="preserve"> üksnes</w:t>
      </w:r>
      <w:r w:rsidRPr="00633975">
        <w:t xml:space="preserve"> helistaja ja Häirekeskuse vahel</w:t>
      </w:r>
      <w:r w:rsidR="006D5D60">
        <w:t xml:space="preserve">, kuid </w:t>
      </w:r>
      <w:r w:rsidRPr="00633975">
        <w:t>taoline lähenemine</w:t>
      </w:r>
      <w:r w:rsidR="00212EAC">
        <w:t xml:space="preserve"> ei </w:t>
      </w:r>
      <w:r w:rsidR="00203346">
        <w:t xml:space="preserve">pruugi </w:t>
      </w:r>
      <w:r w:rsidR="00212EAC">
        <w:t>ol</w:t>
      </w:r>
      <w:r w:rsidR="00203346">
        <w:t>la</w:t>
      </w:r>
      <w:r w:rsidRPr="00633975">
        <w:t xml:space="preserve"> kooskõlas ligipääsetavuse direktiivi ega ka sidedirektiivi alusel antud delegeeritud määruse (EL) 2023/444 mõttega. Kui tea</w:t>
      </w:r>
      <w:r w:rsidR="00203346">
        <w:t xml:space="preserve">tele vastab </w:t>
      </w:r>
      <w:r w:rsidRPr="00633975">
        <w:t>Politsei- ja Piirivalveameti</w:t>
      </w:r>
      <w:r w:rsidR="00FC213A">
        <w:t xml:space="preserve"> </w:t>
      </w:r>
      <w:r w:rsidRPr="00FC213A" w:rsidR="00FC213A">
        <w:t xml:space="preserve">mere- ja lennupääste </w:t>
      </w:r>
      <w:r w:rsidRPr="00FC213A" w:rsidR="00FC213A">
        <w:lastRenderedPageBreak/>
        <w:t>koordinatsioonikeskus</w:t>
      </w:r>
      <w:r w:rsidRPr="00633975">
        <w:t xml:space="preserve">, </w:t>
      </w:r>
      <w:r w:rsidR="00203346">
        <w:t xml:space="preserve">võib </w:t>
      </w:r>
      <w:r w:rsidRPr="00633975">
        <w:t>muutu</w:t>
      </w:r>
      <w:r w:rsidR="00203346">
        <w:t>da</w:t>
      </w:r>
      <w:r w:rsidRPr="00633975">
        <w:t xml:space="preserve"> </w:t>
      </w:r>
      <w:r w:rsidRPr="00FC213A" w:rsidR="00FC213A">
        <w:t>mere- ja lennupääste koordinatsioonikeskus</w:t>
      </w:r>
      <w:r w:rsidRPr="00FC213A" w:rsidDel="00FC213A" w:rsidR="00FC213A">
        <w:t xml:space="preserve"> </w:t>
      </w:r>
      <w:r w:rsidRPr="00633975">
        <w:t>„sobivaks häirekeskuseks“ ligipääsetavuse direktiivi I lisa V jao tähenduses</w:t>
      </w:r>
      <w:r w:rsidR="00FC213A">
        <w:t xml:space="preserve"> ja </w:t>
      </w:r>
      <w:r w:rsidRPr="00633975">
        <w:t xml:space="preserve">teate menetlemine </w:t>
      </w:r>
      <w:r w:rsidR="00FC213A">
        <w:t xml:space="preserve">peaks </w:t>
      </w:r>
      <w:r w:rsidRPr="00633975">
        <w:t xml:space="preserve">toimuma </w:t>
      </w:r>
      <w:r w:rsidR="00203346">
        <w:t xml:space="preserve">sel juhul </w:t>
      </w:r>
      <w:r w:rsidRPr="00633975">
        <w:t xml:space="preserve">määruse nr 45 § 16 lõikes 2 toodud nõudeid järgides.  </w:t>
      </w:r>
    </w:p>
    <w:p w:rsidR="00650C39" w:rsidP="00650C39" w:rsidRDefault="00650C39" w14:paraId="6FDCC686" w14:textId="77777777">
      <w:pPr>
        <w:pStyle w:val="ListParagraph"/>
        <w:numPr>
          <w:ilvl w:val="0"/>
          <w:numId w:val="0"/>
        </w:numPr>
        <w:ind w:left="720"/>
      </w:pPr>
    </w:p>
    <w:p w:rsidR="00650C39" w:rsidP="00F27A9A" w:rsidRDefault="00850285" w14:paraId="67F614C8" w14:textId="0086A37A">
      <w:pPr>
        <w:pStyle w:val="ListParagraph"/>
        <w:numPr>
          <w:ilvl w:val="0"/>
          <w:numId w:val="26"/>
        </w:numPr>
      </w:pPr>
      <w:r w:rsidRPr="00850285">
        <w:t xml:space="preserve">Vastavalt määruse nr </w:t>
      </w:r>
      <w:r w:rsidR="005C23E7">
        <w:t>26</w:t>
      </w:r>
      <w:r w:rsidRPr="00850285">
        <w:t xml:space="preserve"> § 6 lõikele 4 edastab Häirekeskus või Politsei- ja Piirivalveamet sündmuse teatajalt abivajaduse väljaselgitamise ja ohu hindamise käigus kogutud andmed</w:t>
      </w:r>
      <w:r w:rsidR="00BE3FCF">
        <w:t>, sh isikuandmed</w:t>
      </w:r>
      <w:r w:rsidRPr="00850285">
        <w:t xml:space="preserve"> pädevatele abiandjatele (Päästeameti, Kaitseväe, Politsei- ja Piirivalveameti, Terviseameti ning nende lepingupartnerite üksused, keda Häirekeskus või Politsei- ja Piirivalveamet saadab välja abi andma). </w:t>
      </w:r>
      <w:r w:rsidR="006F5332">
        <w:t>Tuginedes õ</w:t>
      </w:r>
      <w:r w:rsidRPr="00F81C05" w:rsidR="006F5332">
        <w:t>iguskantsleri 03.05.2024 märgukir</w:t>
      </w:r>
      <w:r w:rsidR="006F5332">
        <w:t>jale</w:t>
      </w:r>
      <w:r w:rsidRPr="00F81C05" w:rsidR="006F5332">
        <w:t xml:space="preserve"> isikuandmete töötlemisega ja korrakaitsega seotud küsimuste kohta</w:t>
      </w:r>
      <w:r w:rsidR="006F5332">
        <w:rPr>
          <w:rStyle w:val="FootnoteReference"/>
        </w:rPr>
        <w:footnoteReference w:id="4"/>
      </w:r>
      <w:r w:rsidR="006F5332">
        <w:t xml:space="preserve"> s</w:t>
      </w:r>
      <w:r w:rsidR="00BE3FCF">
        <w:t xml:space="preserve">oovitame </w:t>
      </w:r>
      <w:r w:rsidR="00BE1BE3">
        <w:t>ka</w:t>
      </w:r>
      <w:r w:rsidRPr="00850285">
        <w:t xml:space="preserve"> seaduse taseme</w:t>
      </w:r>
      <w:r w:rsidR="00BE1BE3">
        <w:t>ga õigusaktis</w:t>
      </w:r>
      <w:r w:rsidRPr="00850285">
        <w:t xml:space="preserve"> reguleerida abivajaduse väljaselgitamise ja ohu hindamise käigus kogutud isikuandmete edastami</w:t>
      </w:r>
      <w:r w:rsidR="00BE1BE3">
        <w:t>n</w:t>
      </w:r>
      <w:r w:rsidRPr="00850285">
        <w:t>e abiandjatele.</w:t>
      </w:r>
      <w:r w:rsidR="00B8456C">
        <w:t xml:space="preserve"> </w:t>
      </w:r>
      <w:r w:rsidR="006F5332">
        <w:t>Eelnimetatud märgukirjas</w:t>
      </w:r>
      <w:r w:rsidR="00B8456C">
        <w:t xml:space="preserve"> osunda</w:t>
      </w:r>
      <w:r w:rsidR="006F5332">
        <w:t>takse</w:t>
      </w:r>
      <w:r w:rsidR="00B8456C">
        <w:t xml:space="preserve">, et isikuandmete töötlemise korral peavad seaduse tasemel olema reguleeritud isikuandmete töötlemise alused, töödeldavate isikuandmete koosseis, säilitamise tähtajad, kas ja kuidas </w:t>
      </w:r>
      <w:r w:rsidRPr="00BE27CF" w:rsidR="00B8456C">
        <w:t>tagatakse õigus saada teavet enda isikuandmete töötlemise kohta</w:t>
      </w:r>
      <w:r w:rsidR="00B8456C">
        <w:t xml:space="preserve">, kes on vastutav töötleja ja kuidas on korraldatud järelevalve. </w:t>
      </w:r>
    </w:p>
    <w:p w:rsidR="00650C39" w:rsidP="00650C39" w:rsidRDefault="00650C39" w14:paraId="129F4097" w14:textId="77777777">
      <w:pPr>
        <w:pStyle w:val="ListParagraph"/>
        <w:numPr>
          <w:ilvl w:val="0"/>
          <w:numId w:val="0"/>
        </w:numPr>
        <w:ind w:left="720"/>
      </w:pPr>
    </w:p>
    <w:p w:rsidR="00793306" w:rsidP="00AC4614" w:rsidRDefault="007E617D" w14:paraId="72294C0D" w14:textId="1E52709C">
      <w:pPr>
        <w:pStyle w:val="ListParagraph"/>
        <w:numPr>
          <w:ilvl w:val="0"/>
          <w:numId w:val="26"/>
        </w:numPr>
      </w:pPr>
      <w:r>
        <w:t>Hädaabiteadete menetlemiseks ja hädaabiteadetega seotud andmete, sh isikuandmete töötlemiseks on asutatud päästeseaduse § 9</w:t>
      </w:r>
      <w:r w:rsidRPr="00793306">
        <w:rPr>
          <w:vertAlign w:val="superscript"/>
        </w:rPr>
        <w:t>1</w:t>
      </w:r>
      <w:r>
        <w:t xml:space="preserve"> lõike </w:t>
      </w:r>
      <w:r w:rsidR="00630575">
        <w:t>3</w:t>
      </w:r>
      <w:r>
        <w:t xml:space="preserve"> alusel h</w:t>
      </w:r>
      <w:r w:rsidRPr="00B462CB">
        <w:t>ädaabiteadete ning abi- ja infoteadete andmekogu</w:t>
      </w:r>
      <w:r>
        <w:t xml:space="preserve"> (edaspidi </w:t>
      </w:r>
      <w:r w:rsidRPr="00793306">
        <w:rPr>
          <w:i/>
          <w:iCs/>
        </w:rPr>
        <w:t>HKSOS</w:t>
      </w:r>
      <w:r>
        <w:t>). Vastavalt päästeseaduse § 9</w:t>
      </w:r>
      <w:r w:rsidRPr="00793306">
        <w:rPr>
          <w:vertAlign w:val="superscript"/>
        </w:rPr>
        <w:t>1</w:t>
      </w:r>
      <w:r>
        <w:t xml:space="preserve"> lõikele 2 kantakse HKSOS-i </w:t>
      </w:r>
      <w:r w:rsidR="00F820FD">
        <w:t xml:space="preserve">muuhulgas </w:t>
      </w:r>
      <w:r w:rsidRPr="002D4A9B">
        <w:t>kõneside salvestised</w:t>
      </w:r>
      <w:r w:rsidRPr="00117C94">
        <w:t>.</w:t>
      </w:r>
      <w:r>
        <w:t xml:space="preserve"> RTT ja videokõne kasutuselevõtuga seoses </w:t>
      </w:r>
      <w:r w:rsidR="001E4C75">
        <w:t>hakatakse</w:t>
      </w:r>
      <w:r>
        <w:t xml:space="preserve"> andmekogusse kandma ka nendel viisidel </w:t>
      </w:r>
      <w:r w:rsidR="00214D35">
        <w:t>saabuvate</w:t>
      </w:r>
      <w:r>
        <w:t xml:space="preserve"> teadete salvestisi. </w:t>
      </w:r>
      <w:r w:rsidR="00782847">
        <w:t>S</w:t>
      </w:r>
      <w:r w:rsidR="008D01C9">
        <w:t>eetõttu s</w:t>
      </w:r>
      <w:r w:rsidR="00782847">
        <w:t>oovitame</w:t>
      </w:r>
      <w:r w:rsidRPr="0038390F">
        <w:t xml:space="preserve"> päästeseaduse § 9</w:t>
      </w:r>
      <w:r w:rsidRPr="00793306">
        <w:rPr>
          <w:vertAlign w:val="superscript"/>
        </w:rPr>
        <w:t>1</w:t>
      </w:r>
      <w:r w:rsidRPr="0038390F">
        <w:t xml:space="preserve"> lõi</w:t>
      </w:r>
      <w:r w:rsidR="00782847">
        <w:t>g</w:t>
      </w:r>
      <w:r w:rsidRPr="0038390F">
        <w:t>e</w:t>
      </w:r>
      <w:r w:rsidR="00782847">
        <w:t>t</w:t>
      </w:r>
      <w:r w:rsidRPr="0038390F">
        <w:t xml:space="preserve"> 2</w:t>
      </w:r>
      <w:r w:rsidR="00782847">
        <w:t xml:space="preserve"> vastavalt</w:t>
      </w:r>
      <w:r w:rsidRPr="0038390F">
        <w:t xml:space="preserve"> täienda</w:t>
      </w:r>
      <w:r w:rsidR="00782847">
        <w:t>da</w:t>
      </w:r>
      <w:r w:rsidRPr="0038390F">
        <w:t xml:space="preserve"> ning lisada loetelusse ka </w:t>
      </w:r>
      <w:r w:rsidRPr="002221C3">
        <w:t>spetsiaal</w:t>
      </w:r>
      <w:r>
        <w:t>s</w:t>
      </w:r>
      <w:r w:rsidRPr="002221C3">
        <w:t>e isikutevahelise side teenus</w:t>
      </w:r>
      <w:r>
        <w:t>e kaudu esitatud teadete</w:t>
      </w:r>
      <w:r w:rsidR="00E23C2C">
        <w:t>, so RTT ja videokõne</w:t>
      </w:r>
      <w:r w:rsidRPr="0038390F">
        <w:t xml:space="preserve"> salvestised.</w:t>
      </w:r>
      <w:r>
        <w:t xml:space="preserve"> Vastavalt tuleks täpsustada ka HKSOS põhimääruse § 5 lõikeid 1 ja 4, § 8 lõiget 2 ja § 11 lõiget 1</w:t>
      </w:r>
      <w:r w:rsidRPr="00793306">
        <w:rPr>
          <w:vertAlign w:val="superscript"/>
        </w:rPr>
        <w:t>1</w:t>
      </w:r>
      <w:r>
        <w:t>, kus hetkel viidatakse üksnes „kõnesidele“.</w:t>
      </w:r>
    </w:p>
    <w:p w:rsidR="00650C39" w:rsidP="00650C39" w:rsidRDefault="00650C39" w14:paraId="275FAAAA" w14:textId="77777777">
      <w:pPr>
        <w:pStyle w:val="ListParagraph"/>
        <w:numPr>
          <w:ilvl w:val="0"/>
          <w:numId w:val="0"/>
        </w:numPr>
        <w:ind w:left="720"/>
      </w:pPr>
    </w:p>
    <w:p w:rsidR="00793306" w:rsidP="00AC4614" w:rsidRDefault="005D631B" w14:paraId="4DF1BA1C" w14:textId="22F27F60">
      <w:pPr>
        <w:pStyle w:val="ListParagraph"/>
        <w:numPr>
          <w:ilvl w:val="0"/>
          <w:numId w:val="26"/>
        </w:numPr>
      </w:pPr>
      <w:r>
        <w:lastRenderedPageBreak/>
        <w:t>L</w:t>
      </w:r>
      <w:r w:rsidR="002477B1">
        <w:t>oetelu hädaabiteadetega seotud andmetest, mis andmekogusse kantakse on sätestatud HKSOS põhimääruse §-s 5</w:t>
      </w:r>
      <w:r w:rsidRPr="00793306" w:rsidR="002477B1">
        <w:rPr>
          <w:vertAlign w:val="superscript"/>
        </w:rPr>
        <w:t>1</w:t>
      </w:r>
      <w:r w:rsidR="002477B1">
        <w:t xml:space="preserve">. </w:t>
      </w:r>
      <w:r w:rsidRPr="0038390F" w:rsidR="002477B1">
        <w:t xml:space="preserve">Seoses videokõne kasutuselevõtuga on vaja </w:t>
      </w:r>
      <w:r w:rsidR="002477B1">
        <w:t>HKSOS põhimääruse</w:t>
      </w:r>
      <w:r w:rsidRPr="0038390F" w:rsidR="002477B1">
        <w:t xml:space="preserve"> § 5</w:t>
      </w:r>
      <w:r w:rsidRPr="00793306" w:rsidR="002477B1">
        <w:rPr>
          <w:vertAlign w:val="superscript"/>
        </w:rPr>
        <w:t>1</w:t>
      </w:r>
      <w:r w:rsidRPr="0038390F" w:rsidR="002477B1">
        <w:t xml:space="preserve"> täiendada ja näha ette teate esitaja kohta </w:t>
      </w:r>
      <w:r w:rsidRPr="0038390F" w:rsidR="0015758B">
        <w:t>videopil</w:t>
      </w:r>
      <w:r w:rsidR="0015758B">
        <w:t xml:space="preserve">di vormis isiku kujutise </w:t>
      </w:r>
      <w:r w:rsidRPr="0038390F" w:rsidR="002477B1">
        <w:t>kogumine. Mis puudutab abivajaja kohta andmete kogumist vastavalt HKSOS põhimääruse § 5</w:t>
      </w:r>
      <w:r w:rsidRPr="00793306" w:rsidR="002477B1">
        <w:rPr>
          <w:vertAlign w:val="superscript"/>
        </w:rPr>
        <w:t>1</w:t>
      </w:r>
      <w:r w:rsidRPr="0038390F" w:rsidR="002477B1">
        <w:t xml:space="preserve"> lõikele 2, </w:t>
      </w:r>
      <w:r w:rsidR="00185217">
        <w:t>soovitame samuti</w:t>
      </w:r>
      <w:r w:rsidRPr="0038390F" w:rsidR="002477B1">
        <w:t xml:space="preserve"> </w:t>
      </w:r>
      <w:r w:rsidR="00CD3E28">
        <w:t xml:space="preserve">määrust </w:t>
      </w:r>
      <w:r w:rsidRPr="0038390F" w:rsidR="002477B1">
        <w:t>täiendada ja tuua välja, et videokõne korral kantakse hädaabiteadete andmestikku selle olemasolu korral videopil</w:t>
      </w:r>
      <w:r w:rsidR="002477B1">
        <w:t xml:space="preserve">di vormis isiku kujutis </w:t>
      </w:r>
      <w:r w:rsidRPr="0038390F" w:rsidR="002477B1">
        <w:t>abivajajast.</w:t>
      </w:r>
    </w:p>
    <w:p w:rsidR="00650C39" w:rsidP="00650C39" w:rsidRDefault="00650C39" w14:paraId="05C1BCA3" w14:textId="77777777">
      <w:pPr>
        <w:pStyle w:val="ListParagraph"/>
        <w:numPr>
          <w:ilvl w:val="0"/>
          <w:numId w:val="0"/>
        </w:numPr>
        <w:ind w:left="720"/>
      </w:pPr>
    </w:p>
    <w:p w:rsidR="00793306" w:rsidP="00AC4614" w:rsidRDefault="00546573" w14:paraId="5FE52E24" w14:textId="77777777">
      <w:pPr>
        <w:pStyle w:val="ListParagraph"/>
        <w:numPr>
          <w:ilvl w:val="0"/>
          <w:numId w:val="26"/>
        </w:numPr>
      </w:pPr>
      <w:r w:rsidRPr="00546573">
        <w:t>Soovitame koostöös asjaomaste andmeandjatega läbi arutada, kas</w:t>
      </w:r>
      <w:r>
        <w:t xml:space="preserve"> HKSOS põhimääruse § 6 lõikes 2 on</w:t>
      </w:r>
      <w:r w:rsidRPr="00546573">
        <w:t xml:space="preserve"> RTT ja videokõne kasutuselevõtuga seoses vaja täiendusi teha.</w:t>
      </w:r>
    </w:p>
    <w:p w:rsidR="00650C39" w:rsidP="00650C39" w:rsidRDefault="00650C39" w14:paraId="4A21A16C" w14:textId="77777777">
      <w:pPr>
        <w:pStyle w:val="ListParagraph"/>
        <w:numPr>
          <w:ilvl w:val="0"/>
          <w:numId w:val="0"/>
        </w:numPr>
        <w:ind w:left="720"/>
      </w:pPr>
    </w:p>
    <w:p w:rsidR="00793306" w:rsidP="00AC4614" w:rsidRDefault="00C22BE4" w14:paraId="23FEA029" w14:textId="5BB6D00F">
      <w:pPr>
        <w:pStyle w:val="ListParagraph"/>
        <w:numPr>
          <w:ilvl w:val="0"/>
          <w:numId w:val="26"/>
        </w:numPr>
      </w:pPr>
      <w:r w:rsidRPr="00C22BE4">
        <w:t>RTT ja videokõne kasutuselevõtuga seoses</w:t>
      </w:r>
      <w:r w:rsidR="00071B66">
        <w:t xml:space="preserve"> on</w:t>
      </w:r>
      <w:r w:rsidRPr="00C22BE4">
        <w:t xml:space="preserve"> üles kerkinud küsimus, kas abiandjatel peaks olema võimalik reaalajas paralleelselt RTT vestlust lugeda või videokõne korral videopilti vaadata. Hetkel kehtiv regulatsioon taolist reaalajas juurdepääsu ei võimalda, vaid võimaldab konkreetsete avalike ülesannete täitmiseks andmeid andmekogust saada. Kui aga RTT vestlustele või videokõnele soovitakse tulevikus juurdepääs abiandjatele võimaldada, tuleks hoolikalt läbi mõelda, kuidas tagada sealjuures teataja (ja videokõne korral jäädvustamisvälja jäävate isikute) privaatsusõiguse ja abivajaja tervisekaitse huvide vahel proportsionaalne tasakaal.</w:t>
      </w:r>
    </w:p>
    <w:p w:rsidR="00650C39" w:rsidP="00650C39" w:rsidRDefault="00650C39" w14:paraId="6C27CDB5" w14:textId="77777777">
      <w:pPr>
        <w:pStyle w:val="ListParagraph"/>
        <w:numPr>
          <w:ilvl w:val="0"/>
          <w:numId w:val="0"/>
        </w:numPr>
        <w:ind w:left="720"/>
      </w:pPr>
    </w:p>
    <w:p w:rsidR="00B40E46" w:rsidP="00AC4614" w:rsidRDefault="00524AC0" w14:paraId="0E947AFE" w14:textId="5B3A6153">
      <w:pPr>
        <w:pStyle w:val="ListParagraph"/>
        <w:numPr>
          <w:ilvl w:val="0"/>
          <w:numId w:val="26"/>
        </w:numPr>
      </w:pPr>
      <w:r w:rsidRPr="00524AC0">
        <w:t xml:space="preserve">Andmesubjektil on õigus tutvuda tema kohta </w:t>
      </w:r>
      <w:proofErr w:type="spellStart"/>
      <w:r w:rsidRPr="00524AC0">
        <w:t>HKSOSi</w:t>
      </w:r>
      <w:proofErr w:type="spellEnd"/>
      <w:r w:rsidRPr="00524AC0">
        <w:t xml:space="preserve"> kogutud andmetega vastavalt HKSOS põhimääruse §-s 11 sätestatud korras. Muuhulgas on andmesubjektil õigus välja küsida kõnesalvestisi. Tulevikus peaks andmesubjektile tekkima õigus küsida välja ka RTT sõnumilogisid ja videokõne faili, kui sellega ei kahjustata kolmandate isikute õigusi</w:t>
      </w:r>
      <w:r w:rsidR="002E4682">
        <w:t xml:space="preserve"> või ei esine muid õiguslikke aluseid andmetele juurdepääsu andmisest keeldumiseks, mistõttu tuleks vastavalt täiendada </w:t>
      </w:r>
      <w:r w:rsidRPr="00524AC0" w:rsidR="002E4682">
        <w:t xml:space="preserve">HKSOS põhimääruse §-s 11 </w:t>
      </w:r>
      <w:r w:rsidR="002E4682">
        <w:t>sätestatud andmetega tutvumise korda</w:t>
      </w:r>
      <w:r w:rsidRPr="00524AC0">
        <w:t xml:space="preserve">. </w:t>
      </w:r>
    </w:p>
    <w:p w:rsidR="00F27A9A" w:rsidP="00F27A9A" w:rsidRDefault="00F27A9A" w14:paraId="7B9ECF13" w14:textId="77777777">
      <w:pPr>
        <w:pStyle w:val="ListParagraph"/>
        <w:numPr>
          <w:ilvl w:val="0"/>
          <w:numId w:val="0"/>
        </w:numPr>
        <w:ind w:left="720"/>
      </w:pPr>
    </w:p>
    <w:p w:rsidRPr="002D4A9B" w:rsidR="00806E7A" w:rsidP="00AC4614" w:rsidRDefault="00B40E46" w14:paraId="0658748E" w14:textId="790979E9">
      <w:pPr>
        <w:pStyle w:val="ListParagraph"/>
        <w:numPr>
          <w:ilvl w:val="0"/>
          <w:numId w:val="26"/>
        </w:numPr>
      </w:pPr>
      <w:r w:rsidRPr="00B40E46">
        <w:t>Kuivõrd RTT ja eelkõige videokõne kasutuselevõtt toob kaasa täiendava ja intensiivse isikuandmete töötlemise, tuleks ühes nende teenuste arendamisega läbi viia ka</w:t>
      </w:r>
      <w:r w:rsidR="00340D1A">
        <w:t xml:space="preserve"> täiendav</w:t>
      </w:r>
      <w:r w:rsidRPr="00B40E46">
        <w:t xml:space="preserve"> andmekaitsealane mõjuhinnang</w:t>
      </w:r>
      <w:r w:rsidR="00B34C08">
        <w:t>.</w:t>
      </w:r>
      <w:r w:rsidRPr="00142E47" w:rsidR="00806E7A">
        <w:br w:type="page"/>
      </w:r>
    </w:p>
    <w:p w:rsidR="00984314" w:rsidP="00AC4614" w:rsidRDefault="00984314" w14:paraId="47FE9FD0" w14:textId="40544172">
      <w:pPr>
        <w:pStyle w:val="Heading1"/>
        <w:numPr>
          <w:ilvl w:val="0"/>
          <w:numId w:val="8"/>
        </w:numPr>
      </w:pPr>
      <w:bookmarkStart w:name="_Toc177669956" w:id="4"/>
      <w:r>
        <w:lastRenderedPageBreak/>
        <w:t xml:space="preserve">Ligipääsetavusega </w:t>
      </w:r>
      <w:r w:rsidR="00B41725">
        <w:t>seonduv regulatsioon E</w:t>
      </w:r>
      <w:r w:rsidR="001F01F9">
        <w:t>uroopa Liidu</w:t>
      </w:r>
      <w:r w:rsidR="00B41725">
        <w:t xml:space="preserve"> ja Eesti õiguses</w:t>
      </w:r>
      <w:bookmarkEnd w:id="4"/>
    </w:p>
    <w:p w:rsidRPr="00142E47" w:rsidR="00371F36" w:rsidP="00AC4614" w:rsidRDefault="00E7337B" w14:paraId="18AA3F41" w14:textId="35C8517C">
      <w:pPr>
        <w:pStyle w:val="Heading2"/>
        <w:numPr>
          <w:ilvl w:val="1"/>
          <w:numId w:val="8"/>
        </w:numPr>
      </w:pPr>
      <w:bookmarkStart w:name="_Toc177669957" w:id="5"/>
      <w:r w:rsidRPr="00142E47">
        <w:t>Ligipääsetavusega seonduvad nõuded E</w:t>
      </w:r>
      <w:r w:rsidRPr="00142E47" w:rsidR="006514DF">
        <w:t>uroopa Liidu</w:t>
      </w:r>
      <w:r w:rsidRPr="00142E47">
        <w:t xml:space="preserve"> õiguses</w:t>
      </w:r>
      <w:bookmarkEnd w:id="5"/>
    </w:p>
    <w:p w:rsidRPr="00142E47" w:rsidR="00E7337B" w:rsidP="00DE27B8" w:rsidRDefault="006514DF" w14:paraId="069DB0BA" w14:textId="75090194">
      <w:pPr>
        <w:pStyle w:val="Infokastitekst"/>
        <w:jc w:val="both"/>
        <w:rPr>
          <w:color w:val="auto"/>
        </w:rPr>
      </w:pPr>
      <w:r w:rsidRPr="00142E47">
        <w:rPr>
          <w:color w:val="auto"/>
        </w:rPr>
        <w:t>Peamis</w:t>
      </w:r>
      <w:r w:rsidRPr="00142E47" w:rsidR="009E7707">
        <w:rPr>
          <w:color w:val="auto"/>
        </w:rPr>
        <w:t xml:space="preserve">ed </w:t>
      </w:r>
      <w:r w:rsidRPr="00142E47" w:rsidR="001F0053">
        <w:rPr>
          <w:color w:val="auto"/>
        </w:rPr>
        <w:t xml:space="preserve">Euroopa Liidu </w:t>
      </w:r>
      <w:r w:rsidRPr="00142E47" w:rsidR="009E7707">
        <w:rPr>
          <w:color w:val="auto"/>
        </w:rPr>
        <w:t>õigus</w:t>
      </w:r>
      <w:r w:rsidRPr="00142E47" w:rsidR="001F0053">
        <w:rPr>
          <w:color w:val="auto"/>
        </w:rPr>
        <w:t>aktid</w:t>
      </w:r>
      <w:r w:rsidRPr="00142E47" w:rsidR="009E7707">
        <w:rPr>
          <w:color w:val="auto"/>
        </w:rPr>
        <w:t xml:space="preserve">, mis reguleerivad ligipääsetavusega seotud nõudeid </w:t>
      </w:r>
      <w:r w:rsidRPr="00142E47" w:rsidR="001F0053">
        <w:rPr>
          <w:color w:val="auto"/>
        </w:rPr>
        <w:t>on</w:t>
      </w:r>
      <w:r w:rsidR="00111C8E">
        <w:rPr>
          <w:color w:val="auto"/>
        </w:rPr>
        <w:t xml:space="preserve"> </w:t>
      </w:r>
      <w:r w:rsidRPr="00FE600C" w:rsidR="00FE600C">
        <w:rPr>
          <w:color w:val="auto"/>
        </w:rPr>
        <w:t>Euroopa Parlamendi ja nõukogu direktiiv (EL) 2019/882, 17. aprill 2019, toodete ja teenuste ligipääsetavusnõuete kohta</w:t>
      </w:r>
      <w:r w:rsidRPr="009F19D7" w:rsidR="00111C8E">
        <w:rPr>
          <w:color w:val="auto"/>
        </w:rPr>
        <w:t xml:space="preserve">, </w:t>
      </w:r>
      <w:r w:rsidRPr="00970B2C" w:rsidR="00970B2C">
        <w:rPr>
          <w:color w:val="auto"/>
        </w:rPr>
        <w:t xml:space="preserve">Euroopa Parlamendi ja nõukogu direktiiv (EL) 2018/1972, 11. detsember 2018, millega kehtestatakse Euroopa elektroonilise side seadustik </w:t>
      </w:r>
      <w:r w:rsidRPr="009F19D7" w:rsidR="009F19D7">
        <w:rPr>
          <w:color w:val="auto"/>
        </w:rPr>
        <w:t xml:space="preserve">ja </w:t>
      </w:r>
      <w:r w:rsidR="00970B2C">
        <w:rPr>
          <w:color w:val="auto"/>
        </w:rPr>
        <w:t xml:space="preserve">Euroopa </w:t>
      </w:r>
      <w:r w:rsidRPr="00970B2C" w:rsidR="00970B2C">
        <w:rPr>
          <w:color w:val="auto"/>
        </w:rPr>
        <w:t>Komisjoni delegeeritud määrus (EL) 2023/444, 16. detsember 2022, millega täiendatakse Euroopa Parlamendi ja nõukogu direktiivi (EL) 2018/1972 meetmetega, mille eesmärk on tagada toimiv juurdepääs hädaabiteenistustele kõnede kaudu, mis tehakse Euroopa ühtsel hädaabinumbril 112</w:t>
      </w:r>
      <w:r w:rsidRPr="009F19D7" w:rsidR="009F19D7">
        <w:rPr>
          <w:color w:val="auto"/>
        </w:rPr>
        <w:t>.</w:t>
      </w:r>
    </w:p>
    <w:p w:rsidRPr="00142E47" w:rsidR="00BD0531" w:rsidP="00C629DC" w:rsidRDefault="00C30C71" w14:paraId="58A6D7E4" w14:textId="758E8499">
      <w:pPr>
        <w:pStyle w:val="Infokastitekst"/>
        <w:jc w:val="both"/>
        <w:rPr>
          <w:color w:val="auto"/>
        </w:rPr>
      </w:pPr>
      <w:r>
        <w:rPr>
          <w:color w:val="auto"/>
        </w:rPr>
        <w:t>Käesolevas alapeatükis uurime eelviidatud</w:t>
      </w:r>
      <w:r w:rsidR="00941A56">
        <w:rPr>
          <w:color w:val="auto"/>
        </w:rPr>
        <w:t xml:space="preserve"> Euroopa Liidu</w:t>
      </w:r>
      <w:r>
        <w:rPr>
          <w:color w:val="auto"/>
        </w:rPr>
        <w:t xml:space="preserve"> õigusaktides</w:t>
      </w:r>
      <w:r w:rsidR="004F0E3C">
        <w:rPr>
          <w:color w:val="auto"/>
        </w:rPr>
        <w:t xml:space="preserve"> toodud </w:t>
      </w:r>
      <w:r w:rsidR="00BC3D4D">
        <w:rPr>
          <w:color w:val="auto"/>
        </w:rPr>
        <w:t xml:space="preserve">sätteid, keskendudes </w:t>
      </w:r>
      <w:r w:rsidR="00941A56">
        <w:rPr>
          <w:color w:val="auto"/>
        </w:rPr>
        <w:t xml:space="preserve">eelkõige </w:t>
      </w:r>
      <w:r w:rsidR="00BC3D4D">
        <w:rPr>
          <w:color w:val="auto"/>
        </w:rPr>
        <w:t xml:space="preserve">videokõne ja RTT </w:t>
      </w:r>
      <w:r w:rsidR="00BA64A9">
        <w:rPr>
          <w:color w:val="auto"/>
        </w:rPr>
        <w:t>kasutuselevõttu</w:t>
      </w:r>
      <w:r w:rsidR="007A6911">
        <w:rPr>
          <w:color w:val="auto"/>
        </w:rPr>
        <w:t xml:space="preserve"> reguleerivatele õigusnormidele.</w:t>
      </w:r>
    </w:p>
    <w:p w:rsidRPr="00787E05" w:rsidR="000B3691" w:rsidP="00AC4614" w:rsidRDefault="00787E05" w14:paraId="7C04AA9B" w14:textId="75039646">
      <w:pPr>
        <w:pStyle w:val="Heading3"/>
        <w:numPr>
          <w:ilvl w:val="2"/>
          <w:numId w:val="8"/>
        </w:numPr>
      </w:pPr>
      <w:bookmarkStart w:name="_Toc177669958" w:id="6"/>
      <w:r w:rsidRPr="00787E05">
        <w:t>Euroopa ligipääsetavuse direktiiv</w:t>
      </w:r>
      <w:bookmarkEnd w:id="6"/>
    </w:p>
    <w:p w:rsidR="00644BE6" w:rsidP="00C629DC" w:rsidRDefault="00614F7D" w14:paraId="6D117A61" w14:textId="490558B4">
      <w:pPr>
        <w:pStyle w:val="Infokastitekst"/>
        <w:jc w:val="both"/>
        <w:rPr>
          <w:color w:val="auto"/>
        </w:rPr>
      </w:pPr>
      <w:r w:rsidRPr="00614F7D">
        <w:rPr>
          <w:color w:val="auto"/>
        </w:rPr>
        <w:t>Euroopa Parlamendi ja nõukogu direktiiv</w:t>
      </w:r>
      <w:r>
        <w:rPr>
          <w:color w:val="auto"/>
        </w:rPr>
        <w:t>i</w:t>
      </w:r>
      <w:r w:rsidRPr="00614F7D">
        <w:rPr>
          <w:color w:val="auto"/>
        </w:rPr>
        <w:t xml:space="preserve"> (EL) 2019/882, 17. aprill 2019, toodete ja teenuste ligipääsetavusnõuete kohta (edaspidi </w:t>
      </w:r>
      <w:r w:rsidRPr="002D4A9B">
        <w:rPr>
          <w:i/>
          <w:iCs/>
          <w:color w:val="auto"/>
        </w:rPr>
        <w:t>Euroopa ligipääsetavuse direktiiv</w:t>
      </w:r>
      <w:r w:rsidRPr="004E5422" w:rsidR="004E5422">
        <w:rPr>
          <w:i/>
          <w:iCs/>
          <w:color w:val="auto"/>
        </w:rPr>
        <w:t xml:space="preserve"> </w:t>
      </w:r>
      <w:r w:rsidRPr="002D4A9B" w:rsidR="004E5422">
        <w:rPr>
          <w:i/>
          <w:iCs/>
          <w:color w:val="auto"/>
        </w:rPr>
        <w:t>(EL) 2019/882</w:t>
      </w:r>
      <w:r w:rsidRPr="002D4A9B">
        <w:rPr>
          <w:i/>
          <w:iCs/>
          <w:color w:val="auto"/>
        </w:rPr>
        <w:t>)</w:t>
      </w:r>
      <w:r>
        <w:rPr>
          <w:color w:val="auto"/>
        </w:rPr>
        <w:t xml:space="preserve"> </w:t>
      </w:r>
      <w:r w:rsidRPr="00142E47" w:rsidR="00155F08">
        <w:rPr>
          <w:color w:val="auto"/>
        </w:rPr>
        <w:t>artikkel 2</w:t>
      </w:r>
      <w:r w:rsidR="00BB2BBC">
        <w:rPr>
          <w:color w:val="auto"/>
        </w:rPr>
        <w:t xml:space="preserve"> l</w:t>
      </w:r>
      <w:r w:rsidR="00D37941">
        <w:rPr>
          <w:color w:val="auto"/>
        </w:rPr>
        <w:t>õige</w:t>
      </w:r>
      <w:r w:rsidR="00BB2BBC">
        <w:rPr>
          <w:color w:val="auto"/>
        </w:rPr>
        <w:t xml:space="preserve"> 3</w:t>
      </w:r>
      <w:r w:rsidRPr="00142E47" w:rsidR="00155F08">
        <w:rPr>
          <w:color w:val="auto"/>
        </w:rPr>
        <w:t xml:space="preserve"> sätestab üheselt, et d</w:t>
      </w:r>
      <w:r w:rsidRPr="00142E47" w:rsidR="005A7323">
        <w:rPr>
          <w:color w:val="auto"/>
        </w:rPr>
        <w:t xml:space="preserve">irektiivis toodud </w:t>
      </w:r>
      <w:r w:rsidR="000F7E33">
        <w:rPr>
          <w:color w:val="auto"/>
        </w:rPr>
        <w:t xml:space="preserve">ligipääsetavuse </w:t>
      </w:r>
      <w:r w:rsidRPr="00142E47" w:rsidR="005A7323">
        <w:rPr>
          <w:color w:val="auto"/>
        </w:rPr>
        <w:t xml:space="preserve">nõudeid </w:t>
      </w:r>
      <w:r w:rsidR="000F7E33">
        <w:rPr>
          <w:color w:val="auto"/>
        </w:rPr>
        <w:t>tuleb kohaldada</w:t>
      </w:r>
      <w:r w:rsidRPr="00142E47" w:rsidR="005A7323">
        <w:rPr>
          <w:color w:val="auto"/>
        </w:rPr>
        <w:t xml:space="preserve"> Euroopa ühtsele hädaabinumbrile 112 saabunud häda</w:t>
      </w:r>
      <w:r w:rsidR="00E56325">
        <w:rPr>
          <w:color w:val="auto"/>
        </w:rPr>
        <w:t>abi</w:t>
      </w:r>
      <w:r w:rsidRPr="00142E47" w:rsidR="005A7323">
        <w:rPr>
          <w:color w:val="auto"/>
        </w:rPr>
        <w:t xml:space="preserve"> teadetele vastamise suhtes. </w:t>
      </w:r>
      <w:r w:rsidRPr="00142E47" w:rsidR="00644BE6">
        <w:rPr>
          <w:color w:val="auto"/>
        </w:rPr>
        <w:t xml:space="preserve">Euroopa ligipääsetavuse direktiivi </w:t>
      </w:r>
      <w:r w:rsidRPr="00614F7D" w:rsidR="00644BE6">
        <w:rPr>
          <w:color w:val="auto"/>
        </w:rPr>
        <w:t>(EL) 2019/882</w:t>
      </w:r>
      <w:r w:rsidR="00644BE6">
        <w:rPr>
          <w:color w:val="auto"/>
        </w:rPr>
        <w:t xml:space="preserve"> </w:t>
      </w:r>
      <w:r w:rsidRPr="00142E47" w:rsidR="00644BE6">
        <w:rPr>
          <w:color w:val="auto"/>
        </w:rPr>
        <w:t xml:space="preserve">I lisa </w:t>
      </w:r>
      <w:r w:rsidR="00644BE6">
        <w:rPr>
          <w:color w:val="auto"/>
        </w:rPr>
        <w:t>I</w:t>
      </w:r>
      <w:r w:rsidRPr="00142E47" w:rsidR="00644BE6">
        <w:rPr>
          <w:color w:val="auto"/>
        </w:rPr>
        <w:t>V jagu</w:t>
      </w:r>
      <w:r w:rsidR="00644BE6">
        <w:rPr>
          <w:color w:val="auto"/>
        </w:rPr>
        <w:t xml:space="preserve"> </w:t>
      </w:r>
      <w:r w:rsidR="00C042D0">
        <w:rPr>
          <w:color w:val="auto"/>
        </w:rPr>
        <w:t>näeb ette s</w:t>
      </w:r>
      <w:r w:rsidRPr="00C042D0" w:rsidR="00C042D0">
        <w:rPr>
          <w:color w:val="auto"/>
        </w:rPr>
        <w:t>petsiifiliste teenustega seotud täiendavad ligipääsetavusnõuded</w:t>
      </w:r>
      <w:r w:rsidR="001B466D">
        <w:rPr>
          <w:color w:val="auto"/>
        </w:rPr>
        <w:t>, mille kohaselt</w:t>
      </w:r>
      <w:r w:rsidR="00C042D0">
        <w:rPr>
          <w:color w:val="auto"/>
        </w:rPr>
        <w:t xml:space="preserve"> </w:t>
      </w:r>
      <w:r w:rsidR="00123D5F">
        <w:rPr>
          <w:color w:val="auto"/>
        </w:rPr>
        <w:t xml:space="preserve">elektroonilise side teenused, mis hõlmavad ka </w:t>
      </w:r>
      <w:r w:rsidR="001B10FD">
        <w:rPr>
          <w:color w:val="auto"/>
        </w:rPr>
        <w:t>hädaolukorra side, peavad või</w:t>
      </w:r>
      <w:r w:rsidR="009D036B">
        <w:rPr>
          <w:color w:val="auto"/>
        </w:rPr>
        <w:t xml:space="preserve">maldama </w:t>
      </w:r>
      <w:r w:rsidRPr="009D036B" w:rsidR="009D036B">
        <w:rPr>
          <w:color w:val="auto"/>
        </w:rPr>
        <w:t>lisaks häälsidele reaalajas tekstiedastust</w:t>
      </w:r>
      <w:r w:rsidR="00751906">
        <w:rPr>
          <w:color w:val="auto"/>
        </w:rPr>
        <w:t xml:space="preserve"> ja</w:t>
      </w:r>
      <w:r w:rsidR="009D036B">
        <w:rPr>
          <w:color w:val="auto"/>
        </w:rPr>
        <w:t xml:space="preserve"> </w:t>
      </w:r>
      <w:r w:rsidRPr="00751906" w:rsidR="00751906">
        <w:rPr>
          <w:color w:val="auto"/>
        </w:rPr>
        <w:t>tervikvestlust, kus lisaks häälsidele kasutatakse ka videot</w:t>
      </w:r>
      <w:r w:rsidR="00751906">
        <w:rPr>
          <w:color w:val="auto"/>
        </w:rPr>
        <w:t xml:space="preserve">. Tagada tuleb </w:t>
      </w:r>
      <w:r w:rsidRPr="00084948" w:rsidR="00084948">
        <w:rPr>
          <w:color w:val="auto"/>
        </w:rPr>
        <w:t>häält ja teksti (sh reaalajas tekstiedastust) kasutava hädaolukorra side tervikvestlusena sünkroniseerimine ning video olemasolu korral ka selle tervikvestlusena sünkroniseerimine ja edastamine elektrooniliste sideteenuste osutajate poolt kõige sobivamale häirekeskusele</w:t>
      </w:r>
      <w:r w:rsidR="00084948">
        <w:rPr>
          <w:color w:val="auto"/>
        </w:rPr>
        <w:t>.</w:t>
      </w:r>
    </w:p>
    <w:p w:rsidRPr="00142E47" w:rsidR="00BB5542" w:rsidP="00C629DC" w:rsidRDefault="000E3DEA" w14:paraId="72774EBB" w14:textId="650D1FA6">
      <w:pPr>
        <w:pStyle w:val="Infokastitekst"/>
        <w:jc w:val="both"/>
        <w:rPr>
          <w:color w:val="auto"/>
        </w:rPr>
      </w:pPr>
      <w:r>
        <w:rPr>
          <w:color w:val="auto"/>
        </w:rPr>
        <w:lastRenderedPageBreak/>
        <w:t>Samuti</w:t>
      </w:r>
      <w:r w:rsidRPr="00142E47">
        <w:rPr>
          <w:color w:val="auto"/>
        </w:rPr>
        <w:t xml:space="preserve"> </w:t>
      </w:r>
      <w:r w:rsidRPr="00142E47" w:rsidR="00046DC0">
        <w:rPr>
          <w:color w:val="auto"/>
        </w:rPr>
        <w:t xml:space="preserve">on liikmesriigid kohustatud artikli 4 </w:t>
      </w:r>
      <w:r w:rsidR="00346170">
        <w:rPr>
          <w:color w:val="auto"/>
        </w:rPr>
        <w:t>l</w:t>
      </w:r>
      <w:r w:rsidR="00D37941">
        <w:rPr>
          <w:color w:val="auto"/>
        </w:rPr>
        <w:t>õike</w:t>
      </w:r>
      <w:r w:rsidR="00346170">
        <w:rPr>
          <w:color w:val="auto"/>
        </w:rPr>
        <w:t xml:space="preserve"> 8 </w:t>
      </w:r>
      <w:r w:rsidRPr="00142E47" w:rsidR="00046DC0">
        <w:rPr>
          <w:color w:val="auto"/>
        </w:rPr>
        <w:t xml:space="preserve">kohaselt tagama, et </w:t>
      </w:r>
      <w:r w:rsidRPr="00142E47" w:rsidR="00186E71">
        <w:rPr>
          <w:color w:val="auto"/>
        </w:rPr>
        <w:t xml:space="preserve">hädaabinumbrile 112 saabunud teadetele vastamine </w:t>
      </w:r>
      <w:r w:rsidRPr="00142E47" w:rsidR="00401AD6">
        <w:rPr>
          <w:color w:val="auto"/>
        </w:rPr>
        <w:t xml:space="preserve">toimuks </w:t>
      </w:r>
      <w:r w:rsidRPr="00142E47" w:rsidR="00356FEE">
        <w:rPr>
          <w:color w:val="auto"/>
        </w:rPr>
        <w:t>vastavalt</w:t>
      </w:r>
      <w:r w:rsidRPr="00E56325" w:rsidR="00E56325">
        <w:rPr>
          <w:color w:val="auto"/>
        </w:rPr>
        <w:t xml:space="preserve"> </w:t>
      </w:r>
      <w:r w:rsidRPr="00142E47" w:rsidR="00E56325">
        <w:rPr>
          <w:color w:val="auto"/>
        </w:rPr>
        <w:t>Euroopa ligipääsetavuse</w:t>
      </w:r>
      <w:r w:rsidRPr="00142E47" w:rsidR="00356FEE">
        <w:rPr>
          <w:color w:val="auto"/>
        </w:rPr>
        <w:t xml:space="preserve"> direktiivi</w:t>
      </w:r>
      <w:r w:rsidR="00CD2EDA">
        <w:rPr>
          <w:color w:val="auto"/>
        </w:rPr>
        <w:t xml:space="preserve"> </w:t>
      </w:r>
      <w:r w:rsidRPr="00614F7D" w:rsidR="00CD2EDA">
        <w:rPr>
          <w:color w:val="auto"/>
        </w:rPr>
        <w:t>(EL) 2019/882</w:t>
      </w:r>
      <w:r w:rsidR="00CD2EDA">
        <w:rPr>
          <w:color w:val="auto"/>
        </w:rPr>
        <w:t xml:space="preserve"> </w:t>
      </w:r>
      <w:r w:rsidRPr="00142E47" w:rsidR="00356FEE">
        <w:rPr>
          <w:color w:val="auto"/>
        </w:rPr>
        <w:t xml:space="preserve"> I lisa V jaos sätestatud</w:t>
      </w:r>
      <w:r>
        <w:rPr>
          <w:color w:val="auto"/>
        </w:rPr>
        <w:t xml:space="preserve"> konkreetsetele</w:t>
      </w:r>
      <w:r w:rsidRPr="00142E47" w:rsidR="00356FEE">
        <w:rPr>
          <w:color w:val="auto"/>
        </w:rPr>
        <w:t xml:space="preserve"> ligipääsetavusnõuetele</w:t>
      </w:r>
      <w:r w:rsidRPr="00142E47" w:rsidR="00907BCF">
        <w:rPr>
          <w:color w:val="auto"/>
        </w:rPr>
        <w:t xml:space="preserve"> </w:t>
      </w:r>
      <w:r w:rsidRPr="00142E47" w:rsidR="0067195C">
        <w:rPr>
          <w:color w:val="auto"/>
        </w:rPr>
        <w:t xml:space="preserve">ja </w:t>
      </w:r>
      <w:r w:rsidRPr="00142E47" w:rsidR="00907BCF">
        <w:rPr>
          <w:color w:val="auto"/>
        </w:rPr>
        <w:t>kõige kohasemal viisil.</w:t>
      </w:r>
      <w:r w:rsidRPr="00142E47" w:rsidR="00F234DB">
        <w:rPr>
          <w:color w:val="auto"/>
        </w:rPr>
        <w:t xml:space="preserve"> </w:t>
      </w:r>
      <w:r w:rsidR="00E56325">
        <w:rPr>
          <w:color w:val="auto"/>
        </w:rPr>
        <w:t xml:space="preserve"> </w:t>
      </w:r>
      <w:r w:rsidRPr="00142E47" w:rsidR="002238D9">
        <w:rPr>
          <w:color w:val="auto"/>
        </w:rPr>
        <w:t>Euroopa ligipääsetavuse direktiivi</w:t>
      </w:r>
      <w:r w:rsidRPr="00142E47" w:rsidR="00CE719C">
        <w:rPr>
          <w:color w:val="auto"/>
        </w:rPr>
        <w:t xml:space="preserve"> </w:t>
      </w:r>
      <w:r w:rsidRPr="00614F7D" w:rsidR="004E5422">
        <w:rPr>
          <w:color w:val="auto"/>
        </w:rPr>
        <w:t>(EL) 2019/882</w:t>
      </w:r>
      <w:r w:rsidR="004E5422">
        <w:rPr>
          <w:color w:val="auto"/>
        </w:rPr>
        <w:t xml:space="preserve"> </w:t>
      </w:r>
      <w:r w:rsidRPr="00142E47" w:rsidR="00CE719C">
        <w:rPr>
          <w:color w:val="auto"/>
        </w:rPr>
        <w:t xml:space="preserve">I lisa V jagu sätestab </w:t>
      </w:r>
      <w:r w:rsidRPr="00142E47" w:rsidR="00D877D9">
        <w:rPr>
          <w:color w:val="auto"/>
        </w:rPr>
        <w:t xml:space="preserve">järgmised </w:t>
      </w:r>
      <w:r w:rsidRPr="00142E47" w:rsidR="00CE719C">
        <w:rPr>
          <w:color w:val="auto"/>
        </w:rPr>
        <w:t>ligipääsetavusnõuded</w:t>
      </w:r>
      <w:r w:rsidRPr="00142E47" w:rsidR="00D877D9">
        <w:rPr>
          <w:color w:val="auto"/>
        </w:rPr>
        <w:t>:</w:t>
      </w:r>
    </w:p>
    <w:p w:rsidRPr="00142E47" w:rsidR="00D877D9" w:rsidP="00C629DC" w:rsidRDefault="00D877D9" w14:paraId="0FF38FFC" w14:textId="1698D599">
      <w:pPr>
        <w:pStyle w:val="Infokastitekst"/>
        <w:jc w:val="both"/>
        <w:rPr>
          <w:color w:val="auto"/>
        </w:rPr>
      </w:pPr>
      <w:r w:rsidRPr="00142E47">
        <w:rPr>
          <w:color w:val="auto"/>
        </w:rPr>
        <w:t xml:space="preserve">1. </w:t>
      </w:r>
      <w:r w:rsidRPr="00142E47" w:rsidR="0039658A">
        <w:rPr>
          <w:color w:val="auto"/>
        </w:rPr>
        <w:t>Hädaabinumbri maksimaalse eeldatava kasutamise tagamiseks puuetega inimeste poolt kasutatakse hädaabinumbrile 112 saabunud häda</w:t>
      </w:r>
      <w:r w:rsidR="008113A0">
        <w:rPr>
          <w:color w:val="auto"/>
        </w:rPr>
        <w:t>abi</w:t>
      </w:r>
      <w:r w:rsidRPr="00142E47" w:rsidR="0039658A">
        <w:rPr>
          <w:color w:val="auto"/>
        </w:rPr>
        <w:t xml:space="preserve"> teadetele vastamisel häirekeskuse poolt selliseid funktsioone, tavasid, põhimõtteid ja menetlusi ning muudatusi, mis on mõeldud puuetega inimeste vajaduste täitmiseks</w:t>
      </w:r>
      <w:r w:rsidRPr="00142E47" w:rsidR="00317311">
        <w:rPr>
          <w:color w:val="auto"/>
        </w:rPr>
        <w:t>;</w:t>
      </w:r>
    </w:p>
    <w:p w:rsidRPr="00142E47" w:rsidR="00317311" w:rsidP="00C629DC" w:rsidRDefault="00782A61" w14:paraId="38A30E6D" w14:textId="39357F37">
      <w:pPr>
        <w:pStyle w:val="Infokastitekst"/>
        <w:jc w:val="both"/>
        <w:rPr>
          <w:color w:val="auto"/>
        </w:rPr>
      </w:pPr>
      <w:r w:rsidRPr="00142E47">
        <w:rPr>
          <w:color w:val="auto"/>
        </w:rPr>
        <w:t xml:space="preserve">2. Hädaabinumbrile 112 saabunud hädaolukorra teatele tuleb nõuetekohaselt vastata kõige kohasemal viisil häirekeskuse poolt, </w:t>
      </w:r>
      <w:r w:rsidRPr="00005C5C">
        <w:rPr>
          <w:color w:val="auto"/>
        </w:rPr>
        <w:t>kasutades vastamisel</w:t>
      </w:r>
      <w:r w:rsidRPr="0059163B">
        <w:rPr>
          <w:b/>
          <w:bCs/>
          <w:color w:val="auto"/>
        </w:rPr>
        <w:t xml:space="preserve"> samasuguseid sidevahendeid nagu teate saabumisel ehk kasutades sünkroniseeritud häält ja teksti (sh reaalajas tekstiedastust) või video olemasolu korral hääle, teksti (sh reaalajas tekstiedastust) ja video sünkroniseerimist tervikvestluses</w:t>
      </w:r>
      <w:r w:rsidRPr="00142E47" w:rsidR="008E679D">
        <w:rPr>
          <w:color w:val="auto"/>
        </w:rPr>
        <w:t>.</w:t>
      </w:r>
    </w:p>
    <w:p w:rsidR="004E04C2" w:rsidP="0099768D" w:rsidRDefault="00740D48" w14:paraId="3CE671D1" w14:textId="63699516">
      <w:pPr>
        <w:pStyle w:val="Infokastitekst"/>
        <w:jc w:val="both"/>
        <w:rPr>
          <w:color w:val="auto"/>
        </w:rPr>
      </w:pPr>
      <w:r w:rsidRPr="00142E47">
        <w:rPr>
          <w:color w:val="auto"/>
        </w:rPr>
        <w:t xml:space="preserve">Hädaolukorra sidele vastamise ligipääsetavusega seotud meetmeid tuleks </w:t>
      </w:r>
      <w:r w:rsidRPr="00142E47" w:rsidR="00294F54">
        <w:rPr>
          <w:color w:val="auto"/>
        </w:rPr>
        <w:t>rakendada</w:t>
      </w:r>
      <w:r w:rsidRPr="00142E47">
        <w:rPr>
          <w:color w:val="auto"/>
        </w:rPr>
        <w:t xml:space="preserve"> nii, et see ei piiraks ega mõjutaks hädaabiteenistus</w:t>
      </w:r>
      <w:r w:rsidRPr="00142E47" w:rsidR="004C20DF">
        <w:rPr>
          <w:color w:val="auto"/>
        </w:rPr>
        <w:t>e</w:t>
      </w:r>
      <w:r w:rsidRPr="00142E47">
        <w:rPr>
          <w:color w:val="auto"/>
        </w:rPr>
        <w:t xml:space="preserve"> </w:t>
      </w:r>
      <w:r w:rsidRPr="00142E47" w:rsidR="00B80C44">
        <w:rPr>
          <w:color w:val="auto"/>
        </w:rPr>
        <w:t xml:space="preserve">enese </w:t>
      </w:r>
      <w:r w:rsidRPr="00142E47">
        <w:rPr>
          <w:color w:val="auto"/>
        </w:rPr>
        <w:t>korraldust</w:t>
      </w:r>
      <w:r w:rsidRPr="00142E47" w:rsidR="001C43D0">
        <w:rPr>
          <w:color w:val="auto"/>
        </w:rPr>
        <w:t>. Küll aga on oluline tagada</w:t>
      </w:r>
      <w:r w:rsidRPr="00142E47" w:rsidR="000F61F1">
        <w:rPr>
          <w:color w:val="auto"/>
        </w:rPr>
        <w:t xml:space="preserve"> hädaolukorra sidele </w:t>
      </w:r>
      <w:r w:rsidRPr="00142E47" w:rsidR="0099768D">
        <w:rPr>
          <w:color w:val="auto"/>
        </w:rPr>
        <w:t>puuetega lõppkasutajatele teiste lõppkasutajatega samaväärne ligipääs.</w:t>
      </w:r>
      <w:r w:rsidRPr="00142E47" w:rsidR="0099768D">
        <w:rPr>
          <w:rStyle w:val="FootnoteReference"/>
          <w:color w:val="auto"/>
        </w:rPr>
        <w:footnoteReference w:id="5"/>
      </w:r>
      <w:r w:rsidR="000C75E5">
        <w:rPr>
          <w:color w:val="auto"/>
        </w:rPr>
        <w:t xml:space="preserve"> </w:t>
      </w:r>
    </w:p>
    <w:p w:rsidR="000C75E5" w:rsidP="0099768D" w:rsidRDefault="000C75E5" w14:paraId="3965680D" w14:textId="5FDFFFAE">
      <w:pPr>
        <w:pStyle w:val="Infokastitekst"/>
        <w:jc w:val="both"/>
        <w:rPr>
          <w:color w:val="auto"/>
        </w:rPr>
      </w:pPr>
      <w:r>
        <w:rPr>
          <w:color w:val="auto"/>
        </w:rPr>
        <w:t xml:space="preserve">Eelnevast järeldub, et </w:t>
      </w:r>
      <w:r w:rsidR="00330F26">
        <w:rPr>
          <w:color w:val="auto"/>
        </w:rPr>
        <w:t xml:space="preserve">direktiiv on selgesti suunatud just hädaabiteadete menetlemise </w:t>
      </w:r>
      <w:r w:rsidR="00EA442B">
        <w:rPr>
          <w:color w:val="auto"/>
        </w:rPr>
        <w:t xml:space="preserve">tõhustamisele arvestamaks </w:t>
      </w:r>
      <w:r w:rsidR="00A72E2D">
        <w:rPr>
          <w:color w:val="auto"/>
        </w:rPr>
        <w:t>varasemast</w:t>
      </w:r>
      <w:r w:rsidR="00EA442B">
        <w:rPr>
          <w:color w:val="auto"/>
        </w:rPr>
        <w:t xml:space="preserve"> enam ligipääsetavuse nõuetega</w:t>
      </w:r>
      <w:r w:rsidR="00E67249">
        <w:rPr>
          <w:color w:val="auto"/>
        </w:rPr>
        <w:t xml:space="preserve">. Kui uued tehnoloogiad toovad kaasa </w:t>
      </w:r>
      <w:r w:rsidR="00EC0BEB">
        <w:rPr>
          <w:color w:val="auto"/>
        </w:rPr>
        <w:t>täiendava positiivse mõju</w:t>
      </w:r>
      <w:r w:rsidR="00A72E2D">
        <w:rPr>
          <w:color w:val="auto"/>
        </w:rPr>
        <w:t xml:space="preserve"> ka</w:t>
      </w:r>
      <w:r w:rsidR="00EC0BEB">
        <w:rPr>
          <w:color w:val="auto"/>
        </w:rPr>
        <w:t xml:space="preserve"> vältimatu abi osutamise korraldusele või </w:t>
      </w:r>
      <w:r w:rsidR="00483116">
        <w:rPr>
          <w:color w:val="auto"/>
        </w:rPr>
        <w:t xml:space="preserve">uued </w:t>
      </w:r>
      <w:r w:rsidR="00125DD9">
        <w:rPr>
          <w:color w:val="auto"/>
        </w:rPr>
        <w:t>tõendi</w:t>
      </w:r>
      <w:r w:rsidR="00483116">
        <w:rPr>
          <w:color w:val="auto"/>
        </w:rPr>
        <w:t>liigid</w:t>
      </w:r>
      <w:r w:rsidR="00125DD9">
        <w:rPr>
          <w:color w:val="auto"/>
        </w:rPr>
        <w:t xml:space="preserve"> mõnes </w:t>
      </w:r>
      <w:r w:rsidR="00545842">
        <w:rPr>
          <w:color w:val="auto"/>
        </w:rPr>
        <w:t xml:space="preserve">sündmusega seotud menetluses, on tegemist </w:t>
      </w:r>
      <w:r w:rsidR="00022A92">
        <w:rPr>
          <w:color w:val="auto"/>
        </w:rPr>
        <w:t>lisandväärtusega, kuid direktiiv</w:t>
      </w:r>
      <w:r w:rsidR="00483116">
        <w:rPr>
          <w:color w:val="auto"/>
        </w:rPr>
        <w:t xml:space="preserve"> ise</w:t>
      </w:r>
      <w:r w:rsidR="00022A92">
        <w:rPr>
          <w:color w:val="auto"/>
        </w:rPr>
        <w:t xml:space="preserve"> keskendub </w:t>
      </w:r>
      <w:r w:rsidR="00367ED5">
        <w:rPr>
          <w:color w:val="auto"/>
        </w:rPr>
        <w:t xml:space="preserve">konkreetselt hädaabiteadete menetlemisele. </w:t>
      </w:r>
    </w:p>
    <w:p w:rsidR="00F11587" w:rsidP="0099768D" w:rsidRDefault="00F11587" w14:paraId="44DAA55E" w14:textId="00F41F04">
      <w:pPr>
        <w:pStyle w:val="Infokastitekst"/>
        <w:jc w:val="both"/>
        <w:rPr>
          <w:color w:val="auto"/>
        </w:rPr>
      </w:pPr>
      <w:r>
        <w:rPr>
          <w:color w:val="auto"/>
        </w:rPr>
        <w:t>Direktiiv</w:t>
      </w:r>
      <w:r w:rsidR="0026166E">
        <w:rPr>
          <w:color w:val="auto"/>
        </w:rPr>
        <w:t>i nõuded ligipääsetavuse tõstmiseks</w:t>
      </w:r>
      <w:r w:rsidR="007A39E8">
        <w:rPr>
          <w:color w:val="auto"/>
        </w:rPr>
        <w:t xml:space="preserve"> hädaabiteadete vastuvõtmisel</w:t>
      </w:r>
      <w:r w:rsidR="0026166E">
        <w:rPr>
          <w:color w:val="auto"/>
        </w:rPr>
        <w:t xml:space="preserve"> on defineeritud eesmärgi kaudu, st </w:t>
      </w:r>
      <w:r w:rsidR="001766AD">
        <w:rPr>
          <w:color w:val="auto"/>
        </w:rPr>
        <w:t>Häirekeskus peab olema võimeline oma töö</w:t>
      </w:r>
      <w:r w:rsidR="003F344F">
        <w:rPr>
          <w:color w:val="auto"/>
        </w:rPr>
        <w:t>d</w:t>
      </w:r>
      <w:r w:rsidR="001766AD">
        <w:rPr>
          <w:color w:val="auto"/>
        </w:rPr>
        <w:t xml:space="preserve"> korraldama nii, et ta suudaks hädaabiteateid vastu võtta ka puuetega inimestelt. Samas</w:t>
      </w:r>
      <w:r w:rsidR="00B35CA4">
        <w:rPr>
          <w:color w:val="auto"/>
        </w:rPr>
        <w:t xml:space="preserve"> on </w:t>
      </w:r>
      <w:r w:rsidR="008F3ED0">
        <w:rPr>
          <w:color w:val="auto"/>
        </w:rPr>
        <w:t>selleks vajalike</w:t>
      </w:r>
      <w:r w:rsidR="00B35CA4">
        <w:rPr>
          <w:color w:val="auto"/>
        </w:rPr>
        <w:t xml:space="preserve"> </w:t>
      </w:r>
      <w:r w:rsidRPr="00A8598C" w:rsidR="00A8598C">
        <w:rPr>
          <w:color w:val="auto"/>
        </w:rPr>
        <w:t>funktsioon</w:t>
      </w:r>
      <w:r w:rsidR="008F3ED0">
        <w:rPr>
          <w:color w:val="auto"/>
        </w:rPr>
        <w:t>ide</w:t>
      </w:r>
      <w:r w:rsidRPr="00A8598C" w:rsidR="00A8598C">
        <w:rPr>
          <w:color w:val="auto"/>
        </w:rPr>
        <w:t>, tava</w:t>
      </w:r>
      <w:r w:rsidR="008F3ED0">
        <w:rPr>
          <w:color w:val="auto"/>
        </w:rPr>
        <w:t>de</w:t>
      </w:r>
      <w:r w:rsidRPr="00A8598C" w:rsidR="00A8598C">
        <w:rPr>
          <w:color w:val="auto"/>
        </w:rPr>
        <w:t>, põhimõt</w:t>
      </w:r>
      <w:r w:rsidR="008F3ED0">
        <w:rPr>
          <w:color w:val="auto"/>
        </w:rPr>
        <w:t>ete</w:t>
      </w:r>
      <w:r w:rsidRPr="00A8598C" w:rsidR="00A8598C">
        <w:rPr>
          <w:color w:val="auto"/>
        </w:rPr>
        <w:t xml:space="preserve"> ja menetlus</w:t>
      </w:r>
      <w:r w:rsidR="008F3ED0">
        <w:rPr>
          <w:color w:val="auto"/>
        </w:rPr>
        <w:t xml:space="preserve">te sisustamine jäetud </w:t>
      </w:r>
      <w:r w:rsidR="000864DE">
        <w:rPr>
          <w:color w:val="auto"/>
        </w:rPr>
        <w:t>Häirekeskuse enda korraldada ning selles osas direktiiv</w:t>
      </w:r>
      <w:r w:rsidR="00670703">
        <w:rPr>
          <w:color w:val="auto"/>
        </w:rPr>
        <w:t xml:space="preserve"> ise</w:t>
      </w:r>
      <w:r w:rsidR="000864DE">
        <w:rPr>
          <w:color w:val="auto"/>
        </w:rPr>
        <w:t xml:space="preserve"> rohkem juhtnööre ei anna. </w:t>
      </w:r>
    </w:p>
    <w:p w:rsidR="003F344F" w:rsidP="0099768D" w:rsidRDefault="003F344F" w14:paraId="02444181" w14:textId="3FF12BD3">
      <w:pPr>
        <w:pStyle w:val="Infokastitekst"/>
        <w:jc w:val="both"/>
        <w:rPr>
          <w:color w:val="auto"/>
        </w:rPr>
      </w:pPr>
      <w:r>
        <w:rPr>
          <w:color w:val="auto"/>
        </w:rPr>
        <w:lastRenderedPageBreak/>
        <w:t xml:space="preserve">Samal ajal näeb aga direktiiv ette, et hädaabiteatele vastamisel tuleb kasutada </w:t>
      </w:r>
      <w:r w:rsidRPr="003F344F">
        <w:rPr>
          <w:color w:val="auto"/>
        </w:rPr>
        <w:t>samasuguseid sidevahendeid nagu teate saabumisel</w:t>
      </w:r>
      <w:r w:rsidR="008D1954">
        <w:rPr>
          <w:color w:val="auto"/>
        </w:rPr>
        <w:t xml:space="preserve"> ning kui </w:t>
      </w:r>
      <w:r w:rsidR="000C7796">
        <w:rPr>
          <w:color w:val="auto"/>
        </w:rPr>
        <w:t>hädaabiteade on esitatud RTT või videokõne kaudu, peab Häirekeskus</w:t>
      </w:r>
      <w:r w:rsidR="00240362">
        <w:rPr>
          <w:color w:val="auto"/>
        </w:rPr>
        <w:t xml:space="preserve"> ka</w:t>
      </w:r>
      <w:r w:rsidR="000C7796">
        <w:rPr>
          <w:color w:val="auto"/>
        </w:rPr>
        <w:t xml:space="preserve"> ise vastama RTT </w:t>
      </w:r>
      <w:r w:rsidR="00240362">
        <w:rPr>
          <w:color w:val="auto"/>
        </w:rPr>
        <w:t>või</w:t>
      </w:r>
      <w:r w:rsidR="000C7796">
        <w:rPr>
          <w:color w:val="auto"/>
        </w:rPr>
        <w:t xml:space="preserve"> videokõne teel</w:t>
      </w:r>
      <w:r w:rsidR="00240362">
        <w:rPr>
          <w:color w:val="auto"/>
        </w:rPr>
        <w:t xml:space="preserve">, et tagada </w:t>
      </w:r>
      <w:r w:rsidR="000E4DC0">
        <w:rPr>
          <w:color w:val="auto"/>
        </w:rPr>
        <w:t>teataja poolt valitud</w:t>
      </w:r>
      <w:r w:rsidR="00240362">
        <w:rPr>
          <w:color w:val="auto"/>
        </w:rPr>
        <w:t xml:space="preserve"> viisil ühtne terviksuhtlus.</w:t>
      </w:r>
      <w:r w:rsidR="003A38BF">
        <w:rPr>
          <w:color w:val="auto"/>
        </w:rPr>
        <w:t xml:space="preserve"> Seega ei </w:t>
      </w:r>
      <w:r w:rsidR="00CB6572">
        <w:rPr>
          <w:color w:val="auto"/>
        </w:rPr>
        <w:t>ole direktiivi järgi kohane menetleda</w:t>
      </w:r>
      <w:r w:rsidR="003A38BF">
        <w:rPr>
          <w:color w:val="auto"/>
        </w:rPr>
        <w:t xml:space="preserve"> hädaabiteadet nii, et videokõne kasutab üksnes hädaabiteate esitaja ja </w:t>
      </w:r>
      <w:r w:rsidR="00CB6572">
        <w:rPr>
          <w:color w:val="auto"/>
        </w:rPr>
        <w:t>Häirekeskus ise vastab audiokõne teel. Mõlemad pooled peavad suhtlema samal viisil.</w:t>
      </w:r>
      <w:r w:rsidR="004761A7">
        <w:rPr>
          <w:color w:val="auto"/>
        </w:rPr>
        <w:t xml:space="preserve"> Siinkohal ei ole direktiiv ette näinud erisusi </w:t>
      </w:r>
      <w:r w:rsidR="004463A7">
        <w:rPr>
          <w:color w:val="auto"/>
        </w:rPr>
        <w:t>antud nõudest põhjendatud juhtudel kõrvalekaldumiseks.</w:t>
      </w:r>
    </w:p>
    <w:p w:rsidRPr="006E5F30" w:rsidR="00F477A6" w:rsidP="003A02B5" w:rsidRDefault="003E7EFF" w14:paraId="705A33CA" w14:textId="7A86572A">
      <w:pPr>
        <w:pStyle w:val="Infokastitekst"/>
        <w:jc w:val="both"/>
        <w:rPr>
          <w:color w:val="auto"/>
        </w:rPr>
      </w:pPr>
      <w:r w:rsidRPr="003E7EFF">
        <w:rPr>
          <w:color w:val="auto"/>
        </w:rPr>
        <w:t>Euroopa ligipääsetavuse direktiiv (EL) 2019/882</w:t>
      </w:r>
      <w:r>
        <w:rPr>
          <w:color w:val="auto"/>
        </w:rPr>
        <w:t xml:space="preserve"> samas ei täpsusta, kas Häirekeskus võiks videokõnes kasutada ka tehisintellekti lahendusi, näiteks visuaalset suhtlusrobotit (avatari) Häirekeskuse töötaja näokujutise kuvamise asemel. Analüüsi koostamisega paralleelselt toimunud arutelude käigus on väljendatud muret, et </w:t>
      </w:r>
      <w:r w:rsidR="006E5F30">
        <w:rPr>
          <w:color w:val="auto"/>
        </w:rPr>
        <w:t xml:space="preserve">tänased avatari lahendused ei toeta huultelt lugemise võimalust, mis on just ligipääsetavuse aspektist ülioluline. Teisalt, ei pruugi huultelt lugemine olla alati võimalik ka inimese huultelt. </w:t>
      </w:r>
      <w:r w:rsidRPr="00276D7C" w:rsidR="007C1C0F">
        <w:rPr>
          <w:color w:val="auto"/>
        </w:rPr>
        <w:t>Euroopa ligipääsetavuse direktiiv</w:t>
      </w:r>
      <w:r w:rsidR="007C1C0F">
        <w:rPr>
          <w:color w:val="auto"/>
        </w:rPr>
        <w:t xml:space="preserve">i </w:t>
      </w:r>
      <w:r w:rsidRPr="00614F7D" w:rsidR="007C1C0F">
        <w:rPr>
          <w:color w:val="auto"/>
        </w:rPr>
        <w:t>(EL) 2019/882</w:t>
      </w:r>
      <w:r w:rsidR="007C1C0F">
        <w:rPr>
          <w:color w:val="auto"/>
        </w:rPr>
        <w:t xml:space="preserve"> artikkel 31 </w:t>
      </w:r>
      <w:r w:rsidR="00AB457D">
        <w:rPr>
          <w:color w:val="auto"/>
        </w:rPr>
        <w:t>lg 1 kohaselt</w:t>
      </w:r>
      <w:r w:rsidR="00D631BD">
        <w:rPr>
          <w:color w:val="auto"/>
        </w:rPr>
        <w:t xml:space="preserve"> </w:t>
      </w:r>
      <w:r w:rsidR="007C08BB">
        <w:rPr>
          <w:color w:val="auto"/>
        </w:rPr>
        <w:t xml:space="preserve">oli direktiivi ülevõtmise tähtaeg 28.06.2022 ning </w:t>
      </w:r>
      <w:r w:rsidR="003A0CE7">
        <w:rPr>
          <w:color w:val="auto"/>
        </w:rPr>
        <w:t xml:space="preserve">see on </w:t>
      </w:r>
      <w:r w:rsidRPr="00276D7C" w:rsidR="00276D7C">
        <w:rPr>
          <w:color w:val="auto"/>
        </w:rPr>
        <w:t>Eesti õigusesse üle võetud 30.05.2022 toodete ja teenuste ligipääsetavuse seadusega</w:t>
      </w:r>
      <w:r w:rsidR="00CF29CF">
        <w:rPr>
          <w:color w:val="auto"/>
        </w:rPr>
        <w:t xml:space="preserve">, milles sisalduvaid sätteid on käesolevas analüüsis uuritud järgmistes alapeatükkides. </w:t>
      </w:r>
      <w:r w:rsidRPr="00276D7C" w:rsidR="000C15E3">
        <w:rPr>
          <w:color w:val="auto"/>
        </w:rPr>
        <w:t>Euroopa ligipääsetavuse direktiiv</w:t>
      </w:r>
      <w:r w:rsidR="000C15E3">
        <w:rPr>
          <w:color w:val="auto"/>
        </w:rPr>
        <w:t xml:space="preserve">is </w:t>
      </w:r>
      <w:r w:rsidRPr="00614F7D" w:rsidR="000C15E3">
        <w:rPr>
          <w:color w:val="auto"/>
        </w:rPr>
        <w:t>(EL) 2019/882</w:t>
      </w:r>
      <w:r w:rsidR="000C15E3">
        <w:rPr>
          <w:color w:val="auto"/>
        </w:rPr>
        <w:t xml:space="preserve"> toodud norme peavad liikmesriigid olema valmis kohaldama </w:t>
      </w:r>
      <w:r w:rsidR="00A803A5">
        <w:rPr>
          <w:color w:val="auto"/>
        </w:rPr>
        <w:t>vastavalt artikkel 31 l</w:t>
      </w:r>
      <w:r w:rsidR="004B5E15">
        <w:rPr>
          <w:color w:val="auto"/>
        </w:rPr>
        <w:t>õike</w:t>
      </w:r>
      <w:r w:rsidR="00A803A5">
        <w:rPr>
          <w:color w:val="auto"/>
        </w:rPr>
        <w:t xml:space="preserve">le 2 </w:t>
      </w:r>
      <w:r w:rsidR="000C15E3">
        <w:rPr>
          <w:color w:val="auto"/>
        </w:rPr>
        <w:t>alates 28.06.2025</w:t>
      </w:r>
      <w:r w:rsidR="00971C15">
        <w:rPr>
          <w:color w:val="auto"/>
        </w:rPr>
        <w:t>, välja arvatud artikli</w:t>
      </w:r>
      <w:r w:rsidR="008071A5">
        <w:rPr>
          <w:color w:val="auto"/>
        </w:rPr>
        <w:t xml:space="preserve"> 4 lõikes 4 toodud kohustusi, mida tuleb järgima hakata alates 28.06.202</w:t>
      </w:r>
      <w:r w:rsidR="006E5F30">
        <w:rPr>
          <w:color w:val="auto"/>
        </w:rPr>
        <w:t>7</w:t>
      </w:r>
      <w:r w:rsidR="00A803A5">
        <w:rPr>
          <w:color w:val="auto"/>
        </w:rPr>
        <w:t>.</w:t>
      </w:r>
      <w:r w:rsidR="004B7A3B">
        <w:rPr>
          <w:color w:val="auto"/>
        </w:rPr>
        <w:t xml:space="preserve"> </w:t>
      </w:r>
      <w:r w:rsidRPr="003B6F7D" w:rsidR="003B6F7D">
        <w:rPr>
          <w:color w:val="auto"/>
        </w:rPr>
        <w:t>Euroopa ligipääsetavuse direktiivi (EL) 2019/882 artikkel 4 lõige 4 sätestab</w:t>
      </w:r>
      <w:r w:rsidR="00073BA1">
        <w:rPr>
          <w:color w:val="auto"/>
        </w:rPr>
        <w:t xml:space="preserve"> liikmesriikidele õiguse</w:t>
      </w:r>
      <w:r w:rsidRPr="003B6F7D" w:rsidR="003B6F7D">
        <w:rPr>
          <w:color w:val="auto"/>
        </w:rPr>
        <w:t xml:space="preserve"> otsustada, et tehiskeskkond, mida kasutavad direktiiviga hõlmatud teenuste kliendid, peab vastama</w:t>
      </w:r>
      <w:r w:rsidR="003A3DA8">
        <w:rPr>
          <w:color w:val="auto"/>
        </w:rPr>
        <w:t xml:space="preserve"> direktiivi</w:t>
      </w:r>
      <w:r w:rsidRPr="003B6F7D" w:rsidR="003B6F7D">
        <w:rPr>
          <w:color w:val="auto"/>
        </w:rPr>
        <w:t xml:space="preserve"> III lisas esitatud ligipääsetavusnõuetele, et tagada nende teenuste maksimaalne kasutamine puuetega inimeste poolt.</w:t>
      </w:r>
      <w:r w:rsidR="00C6195F">
        <w:rPr>
          <w:color w:val="auto"/>
        </w:rPr>
        <w:t xml:space="preserve"> </w:t>
      </w:r>
      <w:r w:rsidR="006264B5">
        <w:rPr>
          <w:color w:val="auto"/>
        </w:rPr>
        <w:t xml:space="preserve">Täpsemalt tuuakse kõnealuses III lisas välja </w:t>
      </w:r>
      <w:r w:rsidR="009F4C6D">
        <w:rPr>
          <w:color w:val="auto"/>
        </w:rPr>
        <w:t xml:space="preserve">aspektid, mida </w:t>
      </w:r>
      <w:r w:rsidRPr="009F4C6D" w:rsidR="009F4C6D">
        <w:rPr>
          <w:color w:val="auto"/>
        </w:rPr>
        <w:t>üldsuse ligipääsuks</w:t>
      </w:r>
      <w:r w:rsidR="00F477A6">
        <w:rPr>
          <w:color w:val="auto"/>
        </w:rPr>
        <w:t xml:space="preserve"> tuleks arvestada</w:t>
      </w:r>
      <w:r w:rsidR="006E5F30">
        <w:rPr>
          <w:color w:val="auto"/>
        </w:rPr>
        <w:t xml:space="preserve">, sealhulgas tuleb arvestada </w:t>
      </w:r>
      <w:r w:rsidRPr="006E5F30" w:rsidR="00F477A6">
        <w:rPr>
          <w:color w:val="auto"/>
        </w:rPr>
        <w:t>teenuse osutamisel kasutavate seadmete ja vahendite kasutami</w:t>
      </w:r>
      <w:r w:rsidRPr="006E5F30" w:rsidR="006E5F30">
        <w:rPr>
          <w:color w:val="auto"/>
        </w:rPr>
        <w:t>sega</w:t>
      </w:r>
      <w:r w:rsidR="006E5F30">
        <w:rPr>
          <w:color w:val="auto"/>
        </w:rPr>
        <w:t>, mis on oluline RTT ja videokõne aspektist.</w:t>
      </w:r>
    </w:p>
    <w:p w:rsidR="00C2088E" w:rsidP="00C27176" w:rsidRDefault="00C2088E" w14:paraId="39409AA4" w14:textId="3A542103">
      <w:pPr>
        <w:pStyle w:val="Infokastitekst"/>
        <w:jc w:val="both"/>
        <w:rPr>
          <w:color w:val="auto"/>
        </w:rPr>
      </w:pPr>
      <w:r>
        <w:rPr>
          <w:color w:val="auto"/>
        </w:rPr>
        <w:t xml:space="preserve">Lisaks on oluline arvestada </w:t>
      </w:r>
      <w:r w:rsidRPr="003B6F7D" w:rsidR="00F71B81">
        <w:rPr>
          <w:color w:val="auto"/>
        </w:rPr>
        <w:t>Euroopa ligipääsetavuse direktiivi (EL) 2019/882</w:t>
      </w:r>
      <w:r w:rsidR="00F71B81">
        <w:rPr>
          <w:color w:val="auto"/>
        </w:rPr>
        <w:t xml:space="preserve"> artiklis 32 nimetatud üleminekuperioodidega</w:t>
      </w:r>
      <w:r w:rsidR="00AB0206">
        <w:rPr>
          <w:color w:val="auto"/>
        </w:rPr>
        <w:t>. Nimelt nähakse artikli 32 l</w:t>
      </w:r>
      <w:r w:rsidR="005C12DA">
        <w:rPr>
          <w:color w:val="auto"/>
        </w:rPr>
        <w:t>õike</w:t>
      </w:r>
      <w:r w:rsidR="00AB0206">
        <w:rPr>
          <w:color w:val="auto"/>
        </w:rPr>
        <w:t>s 1 ette</w:t>
      </w:r>
      <w:r w:rsidR="009301DB">
        <w:rPr>
          <w:color w:val="auto"/>
        </w:rPr>
        <w:t xml:space="preserve"> </w:t>
      </w:r>
      <w:r w:rsidR="00C27176">
        <w:rPr>
          <w:color w:val="auto"/>
        </w:rPr>
        <w:t xml:space="preserve">kuni 28.06.2030 kehtiv üleminekuperiood, mille jooksul võivad </w:t>
      </w:r>
      <w:r w:rsidRPr="00D72046" w:rsidR="00D72046">
        <w:rPr>
          <w:color w:val="auto"/>
        </w:rPr>
        <w:t>teenuseosutajad jätkata oma teenuste osutamist, kasutades tooteid, mida nad enne seda kuupäeva seaduslikult kasutasid sarnaste teenuste osutamiseks</w:t>
      </w:r>
      <w:r w:rsidR="00D72046">
        <w:rPr>
          <w:color w:val="auto"/>
        </w:rPr>
        <w:t xml:space="preserve">. Samuti </w:t>
      </w:r>
      <w:r w:rsidR="005A4A61">
        <w:rPr>
          <w:color w:val="auto"/>
        </w:rPr>
        <w:t xml:space="preserve">kehtivad enne 28.06.2025 </w:t>
      </w:r>
      <w:r w:rsidRPr="005A4A61" w:rsidR="005A4A61">
        <w:rPr>
          <w:color w:val="auto"/>
        </w:rPr>
        <w:t xml:space="preserve">sõlmitud </w:t>
      </w:r>
      <w:r w:rsidRPr="005A4A61" w:rsidR="005A4A61">
        <w:rPr>
          <w:color w:val="auto"/>
        </w:rPr>
        <w:lastRenderedPageBreak/>
        <w:t>teenuselepingud edasi muutmata kujul kuni tähtaja lõpuni, kuid mitte kauem kui viis aastat</w:t>
      </w:r>
      <w:r w:rsidR="00D53C06">
        <w:rPr>
          <w:color w:val="auto"/>
        </w:rPr>
        <w:t xml:space="preserve"> pärast nimetatud kuupäeva</w:t>
      </w:r>
      <w:r w:rsidR="005A4A61">
        <w:rPr>
          <w:color w:val="auto"/>
        </w:rPr>
        <w:t>.</w:t>
      </w:r>
    </w:p>
    <w:p w:rsidRPr="000B3691" w:rsidR="000B3691" w:rsidP="00AC4614" w:rsidRDefault="000B3691" w14:paraId="0F4DCD35" w14:textId="33AB26FD">
      <w:pPr>
        <w:pStyle w:val="Heading3"/>
        <w:numPr>
          <w:ilvl w:val="2"/>
          <w:numId w:val="8"/>
        </w:numPr>
      </w:pPr>
      <w:bookmarkStart w:name="_Toc177669959" w:id="7"/>
      <w:r w:rsidRPr="000B3691">
        <w:t xml:space="preserve">Euroopa </w:t>
      </w:r>
      <w:r w:rsidR="005840F3">
        <w:t>sidedirektiiv</w:t>
      </w:r>
      <w:bookmarkEnd w:id="7"/>
    </w:p>
    <w:p w:rsidR="003615AD" w:rsidRDefault="008B47A2" w14:paraId="70CB501A" w14:textId="06918E70">
      <w:pPr>
        <w:pStyle w:val="Infokastitekst"/>
        <w:jc w:val="both"/>
        <w:rPr>
          <w:color w:val="auto"/>
        </w:rPr>
      </w:pPr>
      <w:r w:rsidRPr="008B47A2">
        <w:rPr>
          <w:color w:val="auto"/>
        </w:rPr>
        <w:t xml:space="preserve">Euroopa Parlamendi ja nõukogu direktiiv (EL) 2018/1972, 11. detsember 2018, millega kehtestatakse Euroopa elektroonilise side seadustik (edaspidi </w:t>
      </w:r>
      <w:r w:rsidRPr="002D4A9B">
        <w:rPr>
          <w:i/>
          <w:iCs/>
          <w:color w:val="auto"/>
        </w:rPr>
        <w:t>Euroopa sidedirektiiv (EL) 2018/1972</w:t>
      </w:r>
      <w:r w:rsidRPr="008B47A2">
        <w:rPr>
          <w:color w:val="auto"/>
        </w:rPr>
        <w:t>)</w:t>
      </w:r>
      <w:r w:rsidR="00450232">
        <w:t xml:space="preserve"> </w:t>
      </w:r>
      <w:r w:rsidRPr="00142E47" w:rsidR="00DB4E72">
        <w:rPr>
          <w:color w:val="auto"/>
        </w:rPr>
        <w:t>artikkel 109</w:t>
      </w:r>
      <w:r w:rsidRPr="00142E47" w:rsidR="00B25989">
        <w:rPr>
          <w:color w:val="auto"/>
        </w:rPr>
        <w:t xml:space="preserve"> </w:t>
      </w:r>
      <w:r w:rsidR="00311C90">
        <w:rPr>
          <w:color w:val="auto"/>
        </w:rPr>
        <w:t>l</w:t>
      </w:r>
      <w:r w:rsidR="009A00DA">
        <w:rPr>
          <w:color w:val="auto"/>
        </w:rPr>
        <w:t>õige</w:t>
      </w:r>
      <w:r w:rsidR="00311C90">
        <w:rPr>
          <w:color w:val="auto"/>
        </w:rPr>
        <w:t xml:space="preserve"> 5 </w:t>
      </w:r>
      <w:r w:rsidRPr="00142E47" w:rsidR="00B25989">
        <w:rPr>
          <w:color w:val="auto"/>
        </w:rPr>
        <w:t xml:space="preserve">kohustab </w:t>
      </w:r>
      <w:r w:rsidRPr="00142E47" w:rsidR="00631CF0">
        <w:rPr>
          <w:color w:val="auto"/>
        </w:rPr>
        <w:t xml:space="preserve">hädaabiteenusele juurdepääsutingimuste loomisel juhinduma </w:t>
      </w:r>
      <w:r w:rsidRPr="00142E47" w:rsidR="003F7B95">
        <w:rPr>
          <w:color w:val="auto"/>
        </w:rPr>
        <w:t>toodete ja teenuste ligipääsetavusnõudeid ühtlustavast õigusest</w:t>
      </w:r>
      <w:r w:rsidR="001A782B">
        <w:rPr>
          <w:color w:val="auto"/>
        </w:rPr>
        <w:t xml:space="preserve">, </w:t>
      </w:r>
      <w:r w:rsidR="000D64BF">
        <w:rPr>
          <w:color w:val="auto"/>
        </w:rPr>
        <w:t>ehk teisisõnu</w:t>
      </w:r>
      <w:r w:rsidR="001A782B">
        <w:rPr>
          <w:color w:val="auto"/>
        </w:rPr>
        <w:t xml:space="preserve"> </w:t>
      </w:r>
      <w:r w:rsidR="00090028">
        <w:rPr>
          <w:color w:val="auto"/>
        </w:rPr>
        <w:t>Euroopa ligipääsetavuse direktiivist</w:t>
      </w:r>
      <w:r w:rsidR="00DE66C9">
        <w:rPr>
          <w:color w:val="auto"/>
        </w:rPr>
        <w:t xml:space="preserve"> </w:t>
      </w:r>
      <w:r w:rsidRPr="00614F7D" w:rsidR="00DE66C9">
        <w:rPr>
          <w:color w:val="auto"/>
        </w:rPr>
        <w:t>(EL) 2019/882</w:t>
      </w:r>
      <w:r w:rsidRPr="00142E47" w:rsidR="003F7B95">
        <w:rPr>
          <w:color w:val="auto"/>
        </w:rPr>
        <w:t>. Seejuures</w:t>
      </w:r>
      <w:r w:rsidRPr="00142E47" w:rsidR="00DE6DF0">
        <w:rPr>
          <w:color w:val="auto"/>
        </w:rPr>
        <w:t xml:space="preserve"> tuuakse välja, et </w:t>
      </w:r>
      <w:r w:rsidRPr="00142E47" w:rsidR="001A3EEF">
        <w:rPr>
          <w:color w:val="auto"/>
        </w:rPr>
        <w:t>tänu tehnika arengule on inimestel tänapäeval juurdepääs hädaabiteenusele lisaks häälkõnele</w:t>
      </w:r>
      <w:r w:rsidRPr="00142E47" w:rsidR="00A32237">
        <w:rPr>
          <w:color w:val="auto"/>
        </w:rPr>
        <w:t xml:space="preserve"> ka muude </w:t>
      </w:r>
      <w:r w:rsidRPr="002D4A9B" w:rsidR="00BB0664">
        <w:rPr>
          <w:b/>
          <w:bCs/>
          <w:color w:val="auto"/>
        </w:rPr>
        <w:t xml:space="preserve">isikutevahelise side teenuste </w:t>
      </w:r>
      <w:r w:rsidRPr="002D4A9B" w:rsidR="00A32237">
        <w:rPr>
          <w:b/>
          <w:bCs/>
          <w:color w:val="auto"/>
        </w:rPr>
        <w:t>kaudu</w:t>
      </w:r>
      <w:r w:rsidRPr="00142E47" w:rsidR="00A32237">
        <w:rPr>
          <w:color w:val="auto"/>
        </w:rPr>
        <w:t>.</w:t>
      </w:r>
      <w:r w:rsidR="002F1788">
        <w:rPr>
          <w:color w:val="auto"/>
        </w:rPr>
        <w:t xml:space="preserve"> Seetõttu</w:t>
      </w:r>
      <w:r w:rsidR="004065E5">
        <w:rPr>
          <w:color w:val="auto"/>
        </w:rPr>
        <w:t xml:space="preserve"> peaks </w:t>
      </w:r>
      <w:r w:rsidRPr="004065E5" w:rsidR="004065E5">
        <w:rPr>
          <w:color w:val="auto"/>
        </w:rPr>
        <w:t>hädaolukorra side mõiste hõlmama kõiki neid isikutevahelise side teenuseid, mis võimaldavad juurdepääsu sellistele hädaabiteenistustele</w:t>
      </w:r>
      <w:r w:rsidR="004065E5">
        <w:rPr>
          <w:color w:val="auto"/>
        </w:rPr>
        <w:t>.</w:t>
      </w:r>
      <w:r w:rsidR="005E07A6">
        <w:rPr>
          <w:rStyle w:val="FootnoteReference"/>
          <w:color w:val="auto"/>
        </w:rPr>
        <w:footnoteReference w:id="6"/>
      </w:r>
      <w:r w:rsidR="004065E5">
        <w:rPr>
          <w:color w:val="auto"/>
        </w:rPr>
        <w:t xml:space="preserve"> </w:t>
      </w:r>
    </w:p>
    <w:p w:rsidR="00B755A0" w:rsidRDefault="002C2261" w14:paraId="1D527E5C" w14:textId="5DFF816E">
      <w:pPr>
        <w:pStyle w:val="Infokastitekst"/>
        <w:jc w:val="both"/>
        <w:rPr>
          <w:color w:val="auto"/>
        </w:rPr>
      </w:pPr>
      <w:r>
        <w:rPr>
          <w:color w:val="auto"/>
        </w:rPr>
        <w:t xml:space="preserve">Euroopa </w:t>
      </w:r>
      <w:r w:rsidRPr="002D4A9B" w:rsidR="00417B01">
        <w:rPr>
          <w:color w:val="auto"/>
        </w:rPr>
        <w:t>sidedirektiiv</w:t>
      </w:r>
      <w:r w:rsidR="00417B01">
        <w:rPr>
          <w:color w:val="auto"/>
        </w:rPr>
        <w:t>i</w:t>
      </w:r>
      <w:r w:rsidRPr="002D4A9B" w:rsidR="00417B01">
        <w:rPr>
          <w:color w:val="auto"/>
        </w:rPr>
        <w:t xml:space="preserve"> (EL) 2018/1972</w:t>
      </w:r>
      <w:r w:rsidR="00417B01">
        <w:rPr>
          <w:color w:val="auto"/>
        </w:rPr>
        <w:t xml:space="preserve"> </w:t>
      </w:r>
      <w:r w:rsidR="00054B21">
        <w:rPr>
          <w:color w:val="auto"/>
        </w:rPr>
        <w:t>artik</w:t>
      </w:r>
      <w:r w:rsidR="00CF4BA4">
        <w:rPr>
          <w:color w:val="auto"/>
        </w:rPr>
        <w:t>kel 109 l</w:t>
      </w:r>
      <w:r w:rsidR="00263BB2">
        <w:rPr>
          <w:color w:val="auto"/>
        </w:rPr>
        <w:t>õike</w:t>
      </w:r>
      <w:r w:rsidR="00CF4BA4">
        <w:rPr>
          <w:color w:val="auto"/>
        </w:rPr>
        <w:t xml:space="preserve"> 1 </w:t>
      </w:r>
      <w:r w:rsidRPr="00417B01" w:rsidR="002332DE">
        <w:rPr>
          <w:color w:val="auto"/>
        </w:rPr>
        <w:t>kohaselt</w:t>
      </w:r>
      <w:r w:rsidR="002332DE">
        <w:rPr>
          <w:color w:val="auto"/>
        </w:rPr>
        <w:t xml:space="preserve"> peaks </w:t>
      </w:r>
      <w:r w:rsidRPr="00DB40F8" w:rsidR="00DB40F8">
        <w:rPr>
          <w:color w:val="auto"/>
        </w:rPr>
        <w:t xml:space="preserve">olema tagatud </w:t>
      </w:r>
      <w:r w:rsidRPr="002D4A9B" w:rsidR="00DB40F8">
        <w:rPr>
          <w:b/>
          <w:bCs/>
          <w:color w:val="auto"/>
        </w:rPr>
        <w:t>tasuta</w:t>
      </w:r>
      <w:r w:rsidRPr="00DB40F8" w:rsidR="00DB40F8">
        <w:rPr>
          <w:color w:val="auto"/>
        </w:rPr>
        <w:t xml:space="preserve"> </w:t>
      </w:r>
      <w:r w:rsidRPr="002D4A9B" w:rsidR="00DB40F8">
        <w:rPr>
          <w:b/>
          <w:bCs/>
          <w:color w:val="auto"/>
        </w:rPr>
        <w:t>juurdepääs</w:t>
      </w:r>
      <w:r w:rsidRPr="00DB40F8" w:rsidR="00DB40F8">
        <w:rPr>
          <w:color w:val="auto"/>
        </w:rPr>
        <w:t xml:space="preserve"> </w:t>
      </w:r>
      <w:r w:rsidRPr="002D4A9B" w:rsidR="00DB40F8">
        <w:rPr>
          <w:b/>
          <w:bCs/>
          <w:color w:val="auto"/>
        </w:rPr>
        <w:t>hädaabiteenistustele</w:t>
      </w:r>
      <w:r w:rsidRPr="00DB40F8" w:rsidR="00DB40F8">
        <w:rPr>
          <w:color w:val="auto"/>
        </w:rPr>
        <w:t xml:space="preserve"> hädaolukorra side kaudu mis tahes seadme kaudu, mis võimalda</w:t>
      </w:r>
      <w:r w:rsidR="00DB40F8">
        <w:rPr>
          <w:color w:val="auto"/>
        </w:rPr>
        <w:t>b</w:t>
      </w:r>
      <w:r w:rsidRPr="00DB40F8" w:rsidR="00DB40F8">
        <w:rPr>
          <w:color w:val="auto"/>
        </w:rPr>
        <w:t xml:space="preserve"> numbripõhiseid </w:t>
      </w:r>
      <w:r w:rsidRPr="002D4A9B" w:rsidR="00DB40F8">
        <w:rPr>
          <w:b/>
          <w:bCs/>
          <w:color w:val="auto"/>
        </w:rPr>
        <w:t>isikutevahelise side teenuseid</w:t>
      </w:r>
      <w:r w:rsidRPr="00DB40F8" w:rsidR="00DB40F8">
        <w:rPr>
          <w:color w:val="auto"/>
        </w:rPr>
        <w:t>.</w:t>
      </w:r>
      <w:r w:rsidR="003615AD">
        <w:rPr>
          <w:color w:val="auto"/>
        </w:rPr>
        <w:t xml:space="preserve"> </w:t>
      </w:r>
      <w:r w:rsidRPr="002D4A9B" w:rsidR="003615AD">
        <w:rPr>
          <w:b/>
          <w:bCs/>
          <w:color w:val="auto"/>
        </w:rPr>
        <w:t>Hädaolukorra side</w:t>
      </w:r>
      <w:r w:rsidRPr="003615AD" w:rsidR="003615AD">
        <w:rPr>
          <w:color w:val="auto"/>
        </w:rPr>
        <w:t xml:space="preserve"> on</w:t>
      </w:r>
      <w:r w:rsidRPr="00EE4C39" w:rsidR="00EE4C39">
        <w:rPr>
          <w:color w:val="auto"/>
        </w:rPr>
        <w:t xml:space="preserve"> </w:t>
      </w:r>
      <w:r w:rsidR="006B728D">
        <w:rPr>
          <w:color w:val="auto"/>
        </w:rPr>
        <w:t xml:space="preserve">Euroopa </w:t>
      </w:r>
      <w:r w:rsidRPr="00BE7280" w:rsidR="006B728D">
        <w:rPr>
          <w:color w:val="auto"/>
        </w:rPr>
        <w:t>sidedirektiiv</w:t>
      </w:r>
      <w:r w:rsidR="006B728D">
        <w:rPr>
          <w:color w:val="auto"/>
        </w:rPr>
        <w:t>i</w:t>
      </w:r>
      <w:r w:rsidRPr="00BE7280" w:rsidR="006B728D">
        <w:rPr>
          <w:color w:val="auto"/>
        </w:rPr>
        <w:t xml:space="preserve"> (EL) 2018/1972</w:t>
      </w:r>
      <w:r w:rsidR="006B5D45">
        <w:rPr>
          <w:color w:val="auto"/>
        </w:rPr>
        <w:t xml:space="preserve"> </w:t>
      </w:r>
      <w:r w:rsidR="00EE4C39">
        <w:rPr>
          <w:color w:val="auto"/>
        </w:rPr>
        <w:t xml:space="preserve">kohaselt </w:t>
      </w:r>
      <w:r w:rsidRPr="003615AD" w:rsidR="003615AD">
        <w:rPr>
          <w:color w:val="auto"/>
        </w:rPr>
        <w:t xml:space="preserve"> </w:t>
      </w:r>
      <w:r w:rsidRPr="002D4A9B" w:rsidR="003615AD">
        <w:rPr>
          <w:b/>
          <w:bCs/>
          <w:color w:val="auto"/>
        </w:rPr>
        <w:t>sidevahend</w:t>
      </w:r>
      <w:r w:rsidRPr="003615AD" w:rsidR="003615AD">
        <w:rPr>
          <w:color w:val="auto"/>
        </w:rPr>
        <w:t xml:space="preserve">, mis hõlmab lisaks kõneside teenustele ka lühisõnumeid, kiirsõnumeid, </w:t>
      </w:r>
      <w:r w:rsidRPr="002D4A9B" w:rsidR="003615AD">
        <w:rPr>
          <w:b/>
          <w:bCs/>
          <w:color w:val="auto"/>
        </w:rPr>
        <w:t>videot</w:t>
      </w:r>
      <w:r w:rsidRPr="003615AD" w:rsidR="003615AD">
        <w:rPr>
          <w:color w:val="auto"/>
        </w:rPr>
        <w:t xml:space="preserve"> või muid sideliike, näiteks </w:t>
      </w:r>
      <w:r w:rsidRPr="002D4A9B" w:rsidR="003615AD">
        <w:rPr>
          <w:b/>
          <w:bCs/>
          <w:color w:val="auto"/>
        </w:rPr>
        <w:t>reaalajas tekstiedastust</w:t>
      </w:r>
      <w:r w:rsidRPr="003615AD" w:rsidR="003615AD">
        <w:rPr>
          <w:color w:val="auto"/>
        </w:rPr>
        <w:t xml:space="preserve">, spetsiaalseid kõneteenuseid ja vahendusteenuseid. </w:t>
      </w:r>
      <w:r w:rsidR="00A81855">
        <w:rPr>
          <w:color w:val="auto"/>
        </w:rPr>
        <w:t xml:space="preserve">Samas märgitakse direktiivis, et </w:t>
      </w:r>
      <w:r w:rsidR="001937B5">
        <w:rPr>
          <w:color w:val="auto"/>
        </w:rPr>
        <w:t>h</w:t>
      </w:r>
      <w:r w:rsidRPr="003615AD" w:rsidR="003615AD">
        <w:rPr>
          <w:color w:val="auto"/>
        </w:rPr>
        <w:t xml:space="preserve">äirekeskuste suutlikkust ja tehnilist varustust arvesse võttes peaksid </w:t>
      </w:r>
      <w:r w:rsidRPr="002D4A9B" w:rsidR="003615AD">
        <w:rPr>
          <w:b/>
          <w:bCs/>
          <w:color w:val="auto"/>
        </w:rPr>
        <w:t>liikmesriigid saama</w:t>
      </w:r>
      <w:r w:rsidRPr="003615AD" w:rsidR="003615AD">
        <w:rPr>
          <w:color w:val="auto"/>
        </w:rPr>
        <w:t xml:space="preserve"> </w:t>
      </w:r>
      <w:r w:rsidRPr="002D4A9B" w:rsidR="003615AD">
        <w:rPr>
          <w:b/>
          <w:bCs/>
          <w:color w:val="auto"/>
        </w:rPr>
        <w:t>otsustada, millised numbripõhised isikutevahelise side teenused on asjakohased hädaabiteen</w:t>
      </w:r>
      <w:r w:rsidR="00432962">
        <w:rPr>
          <w:b/>
          <w:bCs/>
          <w:color w:val="auto"/>
        </w:rPr>
        <w:t>use seisukohast</w:t>
      </w:r>
      <w:r w:rsidRPr="002D4A9B" w:rsidR="003615AD">
        <w:rPr>
          <w:b/>
          <w:bCs/>
          <w:color w:val="auto"/>
        </w:rPr>
        <w:t>, sealhulgas võimaluse üle piirata need valikud kõneside teenustega ja nende vastega puuetega lõppkasutajate jaoks või lisada kokkuleppel riiklike häirekeskustega täiendavaid võimalusi</w:t>
      </w:r>
      <w:r w:rsidRPr="003615AD" w:rsidR="003615AD">
        <w:rPr>
          <w:color w:val="auto"/>
        </w:rPr>
        <w:t>.</w:t>
      </w:r>
      <w:r w:rsidR="00B755A0">
        <w:rPr>
          <w:rStyle w:val="FootnoteReference"/>
          <w:color w:val="auto"/>
        </w:rPr>
        <w:footnoteReference w:id="7"/>
      </w:r>
      <w:r w:rsidRPr="003615AD" w:rsidR="003615AD">
        <w:rPr>
          <w:color w:val="auto"/>
        </w:rPr>
        <w:t xml:space="preserve"> </w:t>
      </w:r>
      <w:r w:rsidR="00756E29">
        <w:rPr>
          <w:color w:val="auto"/>
        </w:rPr>
        <w:t xml:space="preserve">Järelikult </w:t>
      </w:r>
      <w:r w:rsidR="00924722">
        <w:rPr>
          <w:color w:val="auto"/>
        </w:rPr>
        <w:t>ei tulene</w:t>
      </w:r>
      <w:r w:rsidR="00756E29">
        <w:rPr>
          <w:color w:val="auto"/>
        </w:rPr>
        <w:t xml:space="preserve"> </w:t>
      </w:r>
      <w:r w:rsidR="006B728D">
        <w:rPr>
          <w:color w:val="auto"/>
        </w:rPr>
        <w:t xml:space="preserve">Euroopa </w:t>
      </w:r>
      <w:r w:rsidRPr="00BE7280" w:rsidR="006B728D">
        <w:rPr>
          <w:color w:val="auto"/>
        </w:rPr>
        <w:t>sidedirektiiv</w:t>
      </w:r>
      <w:r w:rsidR="006B728D">
        <w:rPr>
          <w:color w:val="auto"/>
        </w:rPr>
        <w:t>i</w:t>
      </w:r>
      <w:r w:rsidR="00924722">
        <w:rPr>
          <w:color w:val="auto"/>
        </w:rPr>
        <w:t>st</w:t>
      </w:r>
      <w:r w:rsidRPr="00BE7280" w:rsidR="006B728D">
        <w:rPr>
          <w:color w:val="auto"/>
        </w:rPr>
        <w:t xml:space="preserve"> (EL) 2018/1972</w:t>
      </w:r>
      <w:r w:rsidR="006B728D">
        <w:rPr>
          <w:color w:val="auto"/>
        </w:rPr>
        <w:t xml:space="preserve"> </w:t>
      </w:r>
      <w:r w:rsidR="00924722">
        <w:rPr>
          <w:color w:val="auto"/>
        </w:rPr>
        <w:t>universaalset kohustust aktsepteerida mis tahes</w:t>
      </w:r>
      <w:r w:rsidR="00121CAC">
        <w:rPr>
          <w:color w:val="auto"/>
        </w:rPr>
        <w:t xml:space="preserve"> </w:t>
      </w:r>
      <w:r w:rsidRPr="00121CAC" w:rsidR="00121CAC">
        <w:rPr>
          <w:color w:val="auto"/>
        </w:rPr>
        <w:t>isikutevahelise side teenus</w:t>
      </w:r>
      <w:r w:rsidR="00121CAC">
        <w:rPr>
          <w:color w:val="auto"/>
        </w:rPr>
        <w:t xml:space="preserve">eid, mida üldse </w:t>
      </w:r>
      <w:r w:rsidR="007160A2">
        <w:rPr>
          <w:color w:val="auto"/>
        </w:rPr>
        <w:t>hä</w:t>
      </w:r>
      <w:r w:rsidR="00C60C70">
        <w:rPr>
          <w:color w:val="auto"/>
        </w:rPr>
        <w:t>i</w:t>
      </w:r>
      <w:r w:rsidR="007160A2">
        <w:rPr>
          <w:color w:val="auto"/>
        </w:rPr>
        <w:t>rekeskusega</w:t>
      </w:r>
      <w:r w:rsidR="00733AC8">
        <w:rPr>
          <w:color w:val="auto"/>
        </w:rPr>
        <w:t xml:space="preserve"> kontaktivõtmiseks kasutada saab, vaid liikmesriigil on õigus </w:t>
      </w:r>
      <w:r w:rsidR="004A535A">
        <w:rPr>
          <w:color w:val="auto"/>
        </w:rPr>
        <w:t xml:space="preserve">välja selgitada need lahendused, mis </w:t>
      </w:r>
      <w:r w:rsidR="008E1087">
        <w:rPr>
          <w:color w:val="auto"/>
        </w:rPr>
        <w:t xml:space="preserve">on asjakohased ja sobivad. </w:t>
      </w:r>
    </w:p>
    <w:p w:rsidR="005E07A6" w:rsidRDefault="003615AD" w14:paraId="4C6F35E9" w14:textId="2D600442">
      <w:pPr>
        <w:pStyle w:val="Infokastitekst"/>
        <w:jc w:val="both"/>
        <w:rPr>
          <w:color w:val="auto"/>
        </w:rPr>
      </w:pPr>
      <w:r w:rsidRPr="003615AD">
        <w:rPr>
          <w:color w:val="auto"/>
        </w:rPr>
        <w:lastRenderedPageBreak/>
        <w:t>Hädaolukorra side</w:t>
      </w:r>
      <w:r w:rsidR="004014C0">
        <w:rPr>
          <w:color w:val="auto"/>
        </w:rPr>
        <w:t xml:space="preserve"> alla liigitatakse Euroopa </w:t>
      </w:r>
      <w:r w:rsidRPr="00BE7280" w:rsidR="004014C0">
        <w:rPr>
          <w:color w:val="auto"/>
        </w:rPr>
        <w:t>sidedirektiiv</w:t>
      </w:r>
      <w:r w:rsidR="004014C0">
        <w:rPr>
          <w:color w:val="auto"/>
        </w:rPr>
        <w:t>i</w:t>
      </w:r>
      <w:r w:rsidRPr="00BE7280" w:rsidR="004014C0">
        <w:rPr>
          <w:color w:val="auto"/>
        </w:rPr>
        <w:t xml:space="preserve"> (EL) 2018/1972</w:t>
      </w:r>
      <w:r w:rsidR="004014C0">
        <w:rPr>
          <w:color w:val="auto"/>
        </w:rPr>
        <w:t xml:space="preserve"> kohaselt ka olukord, kus </w:t>
      </w:r>
      <w:r w:rsidRPr="003615AD">
        <w:rPr>
          <w:color w:val="auto"/>
        </w:rPr>
        <w:t>isiku asemel käivit</w:t>
      </w:r>
      <w:r w:rsidR="007F2AF4">
        <w:rPr>
          <w:color w:val="auto"/>
        </w:rPr>
        <w:t>atakse</w:t>
      </w:r>
      <w:r w:rsidR="005B3DED">
        <w:rPr>
          <w:color w:val="auto"/>
        </w:rPr>
        <w:t xml:space="preserve"> kõne</w:t>
      </w:r>
      <w:r w:rsidRPr="003615AD">
        <w:rPr>
          <w:color w:val="auto"/>
        </w:rPr>
        <w:t xml:space="preserve"> sõidukisisese hädaabikõne või </w:t>
      </w:r>
      <w:proofErr w:type="spellStart"/>
      <w:r w:rsidRPr="003615AD">
        <w:rPr>
          <w:color w:val="auto"/>
        </w:rPr>
        <w:t>eCall</w:t>
      </w:r>
      <w:proofErr w:type="spellEnd"/>
      <w:r w:rsidRPr="003615AD">
        <w:rPr>
          <w:color w:val="auto"/>
        </w:rPr>
        <w:t>-kõne abil.</w:t>
      </w:r>
      <w:r w:rsidR="00EE4C39">
        <w:rPr>
          <w:color w:val="auto"/>
        </w:rPr>
        <w:t xml:space="preserve"> </w:t>
      </w:r>
    </w:p>
    <w:p w:rsidR="005E07A6" w:rsidRDefault="00E96C10" w14:paraId="2FDAD344" w14:textId="1912007C">
      <w:pPr>
        <w:pStyle w:val="Infokastitekst"/>
        <w:jc w:val="both"/>
        <w:rPr>
          <w:color w:val="auto"/>
        </w:rPr>
      </w:pPr>
      <w:r w:rsidRPr="00142E47">
        <w:rPr>
          <w:color w:val="auto"/>
        </w:rPr>
        <w:t>Rõhutatakse</w:t>
      </w:r>
      <w:r w:rsidR="005E07A6">
        <w:rPr>
          <w:color w:val="auto"/>
        </w:rPr>
        <w:t xml:space="preserve"> ka</w:t>
      </w:r>
      <w:r w:rsidRPr="00142E47">
        <w:rPr>
          <w:color w:val="auto"/>
        </w:rPr>
        <w:t xml:space="preserve">, </w:t>
      </w:r>
      <w:r w:rsidRPr="00142E47" w:rsidR="00A01154">
        <w:rPr>
          <w:color w:val="auto"/>
        </w:rPr>
        <w:t>et</w:t>
      </w:r>
      <w:r w:rsidRPr="00142E47" w:rsidR="002F52C9">
        <w:rPr>
          <w:color w:val="auto"/>
        </w:rPr>
        <w:t xml:space="preserve"> igaühele tuleks</w:t>
      </w:r>
      <w:r w:rsidRPr="00142E47" w:rsidR="00A01154">
        <w:rPr>
          <w:color w:val="auto"/>
        </w:rPr>
        <w:t xml:space="preserve"> tagada</w:t>
      </w:r>
      <w:r w:rsidRPr="00142E47" w:rsidR="0030018F">
        <w:rPr>
          <w:color w:val="auto"/>
        </w:rPr>
        <w:t xml:space="preserve"> </w:t>
      </w:r>
      <w:r w:rsidRPr="00142E47" w:rsidR="00A01154">
        <w:rPr>
          <w:color w:val="auto"/>
        </w:rPr>
        <w:t xml:space="preserve">võrdväärne </w:t>
      </w:r>
      <w:r w:rsidRPr="00142E47" w:rsidR="002F52C9">
        <w:rPr>
          <w:color w:val="auto"/>
        </w:rPr>
        <w:t>ligi</w:t>
      </w:r>
      <w:r w:rsidRPr="00142E47" w:rsidR="00A01154">
        <w:rPr>
          <w:color w:val="auto"/>
        </w:rPr>
        <w:t>pääs hädaabinumbrile 112</w:t>
      </w:r>
      <w:r w:rsidRPr="00142E47" w:rsidR="00F4356C">
        <w:rPr>
          <w:color w:val="auto"/>
        </w:rPr>
        <w:t xml:space="preserve"> ja </w:t>
      </w:r>
      <w:r w:rsidRPr="00142E47" w:rsidR="00A01154">
        <w:rPr>
          <w:color w:val="auto"/>
        </w:rPr>
        <w:t>puuetega lõppkasutajate</w:t>
      </w:r>
      <w:r w:rsidRPr="00142E47" w:rsidR="00C476A4">
        <w:rPr>
          <w:color w:val="auto"/>
        </w:rPr>
        <w:t>le</w:t>
      </w:r>
      <w:r w:rsidRPr="00142E47" w:rsidR="00F4356C">
        <w:rPr>
          <w:color w:val="auto"/>
        </w:rPr>
        <w:t xml:space="preserve"> suunatud lahendused võiksid sisaldada</w:t>
      </w:r>
      <w:r w:rsidRPr="00142E47" w:rsidR="00FC64BF">
        <w:rPr>
          <w:color w:val="auto"/>
        </w:rPr>
        <w:t xml:space="preserve"> ka </w:t>
      </w:r>
      <w:r w:rsidRPr="006A7EAC" w:rsidR="00A01154">
        <w:rPr>
          <w:b/>
          <w:bCs/>
          <w:color w:val="auto"/>
        </w:rPr>
        <w:t>eriotstarbeliste lõppseadmete pakkumist, kui muud kommunikatsiooniviisid ei ole neile sobivad</w:t>
      </w:r>
      <w:r w:rsidRPr="00142E47" w:rsidR="00D61E8D">
        <w:rPr>
          <w:color w:val="auto"/>
        </w:rPr>
        <w:t>.</w:t>
      </w:r>
      <w:r w:rsidRPr="00142E47" w:rsidR="00C870E7">
        <w:rPr>
          <w:rStyle w:val="FootnoteReference"/>
          <w:color w:val="auto"/>
        </w:rPr>
        <w:footnoteReference w:id="8"/>
      </w:r>
      <w:r w:rsidRPr="00142E47" w:rsidR="009F0B15">
        <w:rPr>
          <w:color w:val="auto"/>
        </w:rPr>
        <w:t xml:space="preserve"> </w:t>
      </w:r>
    </w:p>
    <w:p w:rsidR="004227D4" w:rsidP="002D4A9B" w:rsidRDefault="004D77A6" w14:paraId="439AAA16" w14:textId="57FC7691">
      <w:pPr>
        <w:pStyle w:val="Infokastitekst"/>
        <w:jc w:val="both"/>
        <w:rPr>
          <w:color w:val="auto"/>
        </w:rPr>
      </w:pPr>
      <w:r w:rsidRPr="00142E47">
        <w:rPr>
          <w:color w:val="auto"/>
        </w:rPr>
        <w:t>Seega</w:t>
      </w:r>
      <w:r w:rsidR="007B5BF2">
        <w:rPr>
          <w:color w:val="auto"/>
        </w:rPr>
        <w:t xml:space="preserve">, kui võrrelda </w:t>
      </w:r>
      <w:r w:rsidRPr="007B5BF2" w:rsidR="007B5BF2">
        <w:rPr>
          <w:color w:val="auto"/>
        </w:rPr>
        <w:t>Euroopa sidedirektiiv</w:t>
      </w:r>
      <w:r w:rsidR="007B5BF2">
        <w:rPr>
          <w:color w:val="auto"/>
        </w:rPr>
        <w:t>is</w:t>
      </w:r>
      <w:r w:rsidRPr="007B5BF2" w:rsidR="007B5BF2">
        <w:rPr>
          <w:color w:val="auto"/>
        </w:rPr>
        <w:t xml:space="preserve"> (EL) 2018/1972</w:t>
      </w:r>
      <w:r w:rsidR="007B5BF2">
        <w:rPr>
          <w:color w:val="auto"/>
        </w:rPr>
        <w:t xml:space="preserve"> toodud </w:t>
      </w:r>
      <w:r w:rsidR="00884198">
        <w:rPr>
          <w:color w:val="auto"/>
        </w:rPr>
        <w:t xml:space="preserve">nõudeid ligipääsetavusele Euroopa ligipääsetavuse direktiivis </w:t>
      </w:r>
      <w:r w:rsidRPr="00614F7D" w:rsidR="00884198">
        <w:rPr>
          <w:color w:val="auto"/>
        </w:rPr>
        <w:t>(EL) 2019/882</w:t>
      </w:r>
      <w:r w:rsidR="00884198">
        <w:rPr>
          <w:color w:val="auto"/>
        </w:rPr>
        <w:t xml:space="preserve"> toodud üldiste nõuetega, kutsutakse</w:t>
      </w:r>
      <w:r w:rsidR="00DC492F">
        <w:rPr>
          <w:color w:val="auto"/>
        </w:rPr>
        <w:t xml:space="preserve"> </w:t>
      </w:r>
      <w:r w:rsidRPr="007B5BF2" w:rsidR="00133392">
        <w:rPr>
          <w:color w:val="auto"/>
        </w:rPr>
        <w:t>Euroopa sidedirektiiv</w:t>
      </w:r>
      <w:r w:rsidR="00133392">
        <w:rPr>
          <w:color w:val="auto"/>
        </w:rPr>
        <w:t>is</w:t>
      </w:r>
      <w:r w:rsidRPr="007B5BF2" w:rsidR="00133392">
        <w:rPr>
          <w:color w:val="auto"/>
        </w:rPr>
        <w:t xml:space="preserve"> (EL) 2018/1972</w:t>
      </w:r>
      <w:r w:rsidR="00133392">
        <w:rPr>
          <w:color w:val="auto"/>
        </w:rPr>
        <w:t xml:space="preserve"> liikmesriike konkreetsemalt</w:t>
      </w:r>
      <w:r w:rsidR="00FE2476">
        <w:rPr>
          <w:color w:val="auto"/>
        </w:rPr>
        <w:t xml:space="preserve"> üles kasutam</w:t>
      </w:r>
      <w:r w:rsidR="0082314F">
        <w:rPr>
          <w:color w:val="auto"/>
        </w:rPr>
        <w:t xml:space="preserve">a traditsiooniliste sidevahendite kõrval ka täiendavaid </w:t>
      </w:r>
      <w:r w:rsidR="00FE6C5B">
        <w:rPr>
          <w:color w:val="auto"/>
        </w:rPr>
        <w:t xml:space="preserve">puuetega lõppkasutajatele mõeldud </w:t>
      </w:r>
      <w:r w:rsidR="0082314F">
        <w:rPr>
          <w:color w:val="auto"/>
        </w:rPr>
        <w:t>alternatiive.</w:t>
      </w:r>
      <w:r w:rsidRPr="00142E47">
        <w:rPr>
          <w:color w:val="auto"/>
        </w:rPr>
        <w:t xml:space="preserve"> </w:t>
      </w:r>
      <w:r w:rsidR="00082428">
        <w:rPr>
          <w:color w:val="auto"/>
        </w:rPr>
        <w:t xml:space="preserve">Siiski </w:t>
      </w:r>
      <w:r w:rsidR="00D24F3F">
        <w:rPr>
          <w:color w:val="auto"/>
        </w:rPr>
        <w:t>nähtub</w:t>
      </w:r>
      <w:r w:rsidR="00930DC5">
        <w:rPr>
          <w:color w:val="auto"/>
        </w:rPr>
        <w:t xml:space="preserve"> </w:t>
      </w:r>
      <w:r w:rsidRPr="007B5BF2" w:rsidR="00D24F3F">
        <w:rPr>
          <w:color w:val="auto"/>
        </w:rPr>
        <w:t>Euroopa sidedirektiiv</w:t>
      </w:r>
      <w:r w:rsidR="00D24F3F">
        <w:rPr>
          <w:color w:val="auto"/>
        </w:rPr>
        <w:t>i</w:t>
      </w:r>
      <w:r w:rsidRPr="007B5BF2" w:rsidR="00D24F3F">
        <w:rPr>
          <w:color w:val="auto"/>
        </w:rPr>
        <w:t xml:space="preserve"> (EL) 2018/1972</w:t>
      </w:r>
      <w:r w:rsidR="00D24F3F">
        <w:rPr>
          <w:color w:val="auto"/>
        </w:rPr>
        <w:t xml:space="preserve"> sõnakasutusest</w:t>
      </w:r>
      <w:r w:rsidR="00F2175C">
        <w:rPr>
          <w:rStyle w:val="FootnoteReference"/>
          <w:color w:val="auto"/>
        </w:rPr>
        <w:footnoteReference w:id="9"/>
      </w:r>
      <w:r w:rsidR="00D24F3F">
        <w:rPr>
          <w:color w:val="auto"/>
        </w:rPr>
        <w:t>, et tegemist on eelkõige soovituse, mitte kohustusega.</w:t>
      </w:r>
    </w:p>
    <w:p w:rsidR="00DA6FAB" w:rsidP="00D61E8D" w:rsidRDefault="00DA6FAB" w14:paraId="3C263DC7" w14:textId="1CB3EFF8">
      <w:pPr>
        <w:pStyle w:val="Infokastitekst"/>
        <w:jc w:val="both"/>
        <w:rPr>
          <w:color w:val="auto"/>
        </w:rPr>
      </w:pPr>
      <w:r>
        <w:rPr>
          <w:color w:val="auto"/>
        </w:rPr>
        <w:t xml:space="preserve">Lisaks reguleerib </w:t>
      </w:r>
      <w:r w:rsidRPr="007B5BF2" w:rsidR="00B879A7">
        <w:rPr>
          <w:color w:val="auto"/>
        </w:rPr>
        <w:t>Euroopa sidedirektiiv (EL) 2018/1972</w:t>
      </w:r>
      <w:r w:rsidR="00B879A7">
        <w:rPr>
          <w:color w:val="auto"/>
        </w:rPr>
        <w:t xml:space="preserve"> </w:t>
      </w:r>
      <w:r>
        <w:rPr>
          <w:color w:val="auto"/>
        </w:rPr>
        <w:t xml:space="preserve">täiendavaid võimalusi </w:t>
      </w:r>
      <w:r w:rsidRPr="00142E47">
        <w:rPr>
          <w:color w:val="auto"/>
        </w:rPr>
        <w:t>abivajaja asukoha tuvastamiseks erineva</w:t>
      </w:r>
      <w:r>
        <w:rPr>
          <w:color w:val="auto"/>
        </w:rPr>
        <w:t>te</w:t>
      </w:r>
      <w:r w:rsidRPr="00142E47">
        <w:rPr>
          <w:color w:val="auto"/>
        </w:rPr>
        <w:t xml:space="preserve"> võrgu- ja telefoni riistvarapõhis</w:t>
      </w:r>
      <w:r>
        <w:rPr>
          <w:color w:val="auto"/>
        </w:rPr>
        <w:t>te</w:t>
      </w:r>
      <w:r w:rsidRPr="00142E47">
        <w:rPr>
          <w:color w:val="auto"/>
        </w:rPr>
        <w:t xml:space="preserve"> tehnoloogia</w:t>
      </w:r>
      <w:r>
        <w:rPr>
          <w:color w:val="auto"/>
        </w:rPr>
        <w:t>te kaudu</w:t>
      </w:r>
      <w:r w:rsidRPr="00142E47">
        <w:rPr>
          <w:color w:val="auto"/>
        </w:rPr>
        <w:t>.</w:t>
      </w:r>
      <w:r>
        <w:rPr>
          <w:color w:val="auto"/>
        </w:rPr>
        <w:t xml:space="preserve"> Ka see aspekt on seotud hädaabiteenusele parema ligipääsetavuse loomisega.</w:t>
      </w:r>
      <w:r w:rsidRPr="00B879A7" w:rsidR="00B879A7">
        <w:rPr>
          <w:color w:val="auto"/>
        </w:rPr>
        <w:t xml:space="preserve"> </w:t>
      </w:r>
      <w:r w:rsidRPr="007B5BF2" w:rsidR="00B879A7">
        <w:rPr>
          <w:color w:val="auto"/>
        </w:rPr>
        <w:t>Euroopa sidedirektiiv</w:t>
      </w:r>
      <w:r w:rsidR="00CD5CDB">
        <w:rPr>
          <w:color w:val="auto"/>
        </w:rPr>
        <w:t>is</w:t>
      </w:r>
      <w:r w:rsidRPr="007B5BF2" w:rsidR="00B879A7">
        <w:rPr>
          <w:color w:val="auto"/>
        </w:rPr>
        <w:t xml:space="preserve"> (EL) 2018/1972</w:t>
      </w:r>
      <w:r w:rsidR="003442B8">
        <w:rPr>
          <w:color w:val="auto"/>
        </w:rPr>
        <w:t xml:space="preserve"> </w:t>
      </w:r>
      <w:r w:rsidR="00126D8D">
        <w:rPr>
          <w:color w:val="auto"/>
        </w:rPr>
        <w:t xml:space="preserve">märgitakse, et </w:t>
      </w:r>
      <w:r w:rsidRPr="002368B8" w:rsidR="002368B8">
        <w:rPr>
          <w:color w:val="auto"/>
        </w:rPr>
        <w:t xml:space="preserve">asukohateave, mis on kohaldatav </w:t>
      </w:r>
      <w:r w:rsidRPr="002D4A9B" w:rsidR="002368B8">
        <w:rPr>
          <w:b/>
          <w:bCs/>
          <w:color w:val="auto"/>
        </w:rPr>
        <w:t>igasuguse hädaolukorra side</w:t>
      </w:r>
      <w:r w:rsidRPr="002368B8" w:rsidR="002368B8">
        <w:rPr>
          <w:color w:val="auto"/>
        </w:rPr>
        <w:t xml:space="preserve"> suhtes, aitab hädaabiteenistustel täita oma tööülesandeid tingimusel, et </w:t>
      </w:r>
      <w:r w:rsidRPr="002D4A9B" w:rsidR="002368B8">
        <w:rPr>
          <w:b/>
          <w:bCs/>
          <w:color w:val="auto"/>
        </w:rPr>
        <w:t>häirekeskuste riikliku süsteemi kaudu on tagatud hädaolukorra side</w:t>
      </w:r>
      <w:r w:rsidRPr="002368B8" w:rsidR="002368B8">
        <w:rPr>
          <w:color w:val="auto"/>
        </w:rPr>
        <w:t xml:space="preserve"> ja sellega seotud andmete edastamine asjaomastele hädaabiteenistustele. </w:t>
      </w:r>
      <w:r w:rsidR="005D1398">
        <w:rPr>
          <w:color w:val="auto"/>
        </w:rPr>
        <w:t>A</w:t>
      </w:r>
      <w:r w:rsidRPr="005D1398" w:rsidR="005D1398">
        <w:rPr>
          <w:color w:val="auto"/>
        </w:rPr>
        <w:t>sukohateabe vastuvõtmine ja kasutamine</w:t>
      </w:r>
      <w:r w:rsidR="00EE3CD2">
        <w:rPr>
          <w:color w:val="auto"/>
        </w:rPr>
        <w:t xml:space="preserve"> </w:t>
      </w:r>
      <w:r w:rsidRPr="005D1398" w:rsidR="005D1398">
        <w:rPr>
          <w:color w:val="auto"/>
        </w:rPr>
        <w:t>hõlmab</w:t>
      </w:r>
      <w:r w:rsidR="000A32E3">
        <w:rPr>
          <w:color w:val="auto"/>
        </w:rPr>
        <w:t xml:space="preserve"> artikkel 109 l</w:t>
      </w:r>
      <w:r w:rsidR="00D33D66">
        <w:rPr>
          <w:color w:val="auto"/>
        </w:rPr>
        <w:t>õike</w:t>
      </w:r>
      <w:r w:rsidR="000A32E3">
        <w:rPr>
          <w:color w:val="auto"/>
        </w:rPr>
        <w:t xml:space="preserve"> 6 kohaselt</w:t>
      </w:r>
      <w:r w:rsidRPr="005D1398" w:rsidR="005D1398">
        <w:rPr>
          <w:color w:val="auto"/>
        </w:rPr>
        <w:t xml:space="preserve"> nii </w:t>
      </w:r>
      <w:r w:rsidRPr="002D4A9B" w:rsidR="005D1398">
        <w:rPr>
          <w:b/>
          <w:bCs/>
          <w:color w:val="auto"/>
        </w:rPr>
        <w:t>võrgupõhist asukohateavet</w:t>
      </w:r>
      <w:r w:rsidRPr="005D1398" w:rsidR="005D1398">
        <w:rPr>
          <w:color w:val="auto"/>
        </w:rPr>
        <w:t xml:space="preserve"> kui ka võimaluse korral </w:t>
      </w:r>
      <w:r w:rsidRPr="002D4A9B" w:rsidR="005D1398">
        <w:rPr>
          <w:b/>
          <w:bCs/>
          <w:color w:val="auto"/>
        </w:rPr>
        <w:t>täiustatud mobiiltelefonipõhist helistaja asukohateavet</w:t>
      </w:r>
      <w:r w:rsidRPr="005D1398" w:rsidR="005D1398">
        <w:rPr>
          <w:color w:val="auto"/>
        </w:rPr>
        <w:t xml:space="preserve">. Võrgupõhist helistaja asukohateavet pakkuvad ettevõtjad peaksid tegema helistaja asukohateabe hädaabiteenistustele kättesaadavaks </w:t>
      </w:r>
      <w:r w:rsidRPr="002D4A9B" w:rsidR="005D1398">
        <w:rPr>
          <w:b/>
          <w:bCs/>
          <w:color w:val="auto"/>
        </w:rPr>
        <w:t>sõltumata kasutatavast tehnoloogiast</w:t>
      </w:r>
      <w:r w:rsidRPr="005D1398" w:rsidR="005D1398">
        <w:rPr>
          <w:color w:val="auto"/>
        </w:rPr>
        <w:t>.</w:t>
      </w:r>
      <w:r w:rsidR="00C44418">
        <w:rPr>
          <w:color w:val="auto"/>
        </w:rPr>
        <w:t xml:space="preserve"> </w:t>
      </w:r>
      <w:r w:rsidRPr="00C44418" w:rsidR="00C44418">
        <w:rPr>
          <w:color w:val="auto"/>
        </w:rPr>
        <w:t>Lisaks peaksid häirekeskused o</w:t>
      </w:r>
      <w:r w:rsidR="004407A6">
        <w:rPr>
          <w:color w:val="auto"/>
        </w:rPr>
        <w:t>lema</w:t>
      </w:r>
      <w:r w:rsidRPr="00C44418" w:rsidR="00C44418">
        <w:rPr>
          <w:color w:val="auto"/>
        </w:rPr>
        <w:t xml:space="preserve"> suutelised hankima ja haldama asukohateavet, </w:t>
      </w:r>
      <w:r w:rsidRPr="002D4A9B" w:rsidR="00C44418">
        <w:rPr>
          <w:b/>
          <w:bCs/>
          <w:color w:val="auto"/>
        </w:rPr>
        <w:t>kui see on teostatav</w:t>
      </w:r>
      <w:r w:rsidRPr="00C44418" w:rsidR="00C44418">
        <w:rPr>
          <w:color w:val="auto"/>
        </w:rPr>
        <w:t xml:space="preserve">. </w:t>
      </w:r>
      <w:r w:rsidR="00F365EC">
        <w:rPr>
          <w:color w:val="auto"/>
        </w:rPr>
        <w:t>A</w:t>
      </w:r>
      <w:r w:rsidRPr="00C44418" w:rsidR="00C44418">
        <w:rPr>
          <w:color w:val="auto"/>
        </w:rPr>
        <w:t xml:space="preserve">sukohateabe kindlakstegemine ja edastamine peaks olema nii lõppkasutaja kui ka hädaolukorra sidet käsitleva asutuse jaoks tasuta, olenemata side loomise vahendist, näiteks </w:t>
      </w:r>
      <w:r w:rsidRPr="002D4A9B" w:rsidR="00C44418">
        <w:rPr>
          <w:b/>
          <w:bCs/>
          <w:color w:val="auto"/>
        </w:rPr>
        <w:t>mobiiltelefoni või võrgu kaudu</w:t>
      </w:r>
      <w:r w:rsidRPr="00C44418" w:rsidR="00C44418">
        <w:rPr>
          <w:color w:val="auto"/>
        </w:rPr>
        <w:t xml:space="preserve">, või edastusvahenditest, näiteks </w:t>
      </w:r>
      <w:r w:rsidRPr="002D4A9B" w:rsidR="00C44418">
        <w:rPr>
          <w:b/>
          <w:bCs/>
          <w:color w:val="auto"/>
        </w:rPr>
        <w:t>kõnekanal, lühisõnum või IP-l põhinev</w:t>
      </w:r>
      <w:r w:rsidR="00EE0459">
        <w:rPr>
          <w:color w:val="auto"/>
        </w:rPr>
        <w:t>.</w:t>
      </w:r>
      <w:r w:rsidR="00EE0459">
        <w:rPr>
          <w:rStyle w:val="FootnoteReference"/>
          <w:color w:val="auto"/>
        </w:rPr>
        <w:footnoteReference w:id="10"/>
      </w:r>
    </w:p>
    <w:p w:rsidR="0086400D" w:rsidP="00D61E8D" w:rsidRDefault="0086400D" w14:paraId="4262A9D0" w14:textId="1FB91739">
      <w:pPr>
        <w:pStyle w:val="Infokastitekst"/>
        <w:jc w:val="both"/>
        <w:rPr>
          <w:color w:val="auto"/>
        </w:rPr>
      </w:pPr>
      <w:r>
        <w:rPr>
          <w:color w:val="auto"/>
        </w:rPr>
        <w:lastRenderedPageBreak/>
        <w:t xml:space="preserve">Lisaks konkreetsetele tehnilistele aspektidele </w:t>
      </w:r>
      <w:r w:rsidR="009D00CA">
        <w:rPr>
          <w:color w:val="auto"/>
        </w:rPr>
        <w:t xml:space="preserve">osundatakse </w:t>
      </w:r>
      <w:r w:rsidRPr="007B5BF2" w:rsidR="009D00CA">
        <w:rPr>
          <w:color w:val="auto"/>
        </w:rPr>
        <w:t>Euroopa sidedirektiiv</w:t>
      </w:r>
      <w:r w:rsidR="009D00CA">
        <w:rPr>
          <w:color w:val="auto"/>
        </w:rPr>
        <w:t>i</w:t>
      </w:r>
      <w:r w:rsidRPr="007B5BF2" w:rsidR="009D00CA">
        <w:rPr>
          <w:color w:val="auto"/>
        </w:rPr>
        <w:t xml:space="preserve"> (EL) 2018/1972</w:t>
      </w:r>
      <w:r w:rsidR="009D00CA">
        <w:rPr>
          <w:color w:val="auto"/>
        </w:rPr>
        <w:t xml:space="preserve"> artikkel 109 l</w:t>
      </w:r>
      <w:r w:rsidR="007872A6">
        <w:rPr>
          <w:color w:val="auto"/>
        </w:rPr>
        <w:t>õikes</w:t>
      </w:r>
      <w:r w:rsidR="009D00CA">
        <w:rPr>
          <w:color w:val="auto"/>
        </w:rPr>
        <w:t xml:space="preserve"> 7 vajadusele teavitada </w:t>
      </w:r>
      <w:r w:rsidR="000D01B9">
        <w:rPr>
          <w:color w:val="auto"/>
        </w:rPr>
        <w:t xml:space="preserve">lõppkasutajaid </w:t>
      </w:r>
      <w:r w:rsidRPr="000D01B9" w:rsidR="000D01B9">
        <w:rPr>
          <w:color w:val="auto"/>
        </w:rPr>
        <w:t xml:space="preserve">hädaabinumbrist 112 ja selle kasutusest, samuti selle juurdepääsufunktsioonidest, sealhulgas puuetega lõppkasutajatele suunatud algatuste kaudu. </w:t>
      </w:r>
      <w:r w:rsidR="00BC3649">
        <w:rPr>
          <w:color w:val="auto"/>
        </w:rPr>
        <w:t xml:space="preserve">Kusjuures niisugune </w:t>
      </w:r>
      <w:r w:rsidRPr="000D01B9" w:rsidR="000D01B9">
        <w:rPr>
          <w:color w:val="auto"/>
        </w:rPr>
        <w:t>teave</w:t>
      </w:r>
      <w:r w:rsidR="00BC3649">
        <w:rPr>
          <w:color w:val="auto"/>
        </w:rPr>
        <w:t xml:space="preserve"> tuleb esitada</w:t>
      </w:r>
      <w:r w:rsidRPr="000D01B9" w:rsidR="000D01B9">
        <w:rPr>
          <w:color w:val="auto"/>
        </w:rPr>
        <w:t xml:space="preserve"> kättesaadavas vormingus ja eri liiki puuetele vastavalt.</w:t>
      </w:r>
      <w:r w:rsidR="004F0C5C">
        <w:rPr>
          <w:color w:val="auto"/>
        </w:rPr>
        <w:t xml:space="preserve"> Ka </w:t>
      </w:r>
      <w:r w:rsidR="00267E7B">
        <w:rPr>
          <w:color w:val="auto"/>
        </w:rPr>
        <w:t>käesoleva analüüsi raames läbi viidud intervjuudest</w:t>
      </w:r>
      <w:r w:rsidR="002B1EB6">
        <w:rPr>
          <w:rStyle w:val="FootnoteReference"/>
          <w:color w:val="auto"/>
        </w:rPr>
        <w:footnoteReference w:id="11"/>
      </w:r>
      <w:r w:rsidR="00267E7B">
        <w:rPr>
          <w:color w:val="auto"/>
        </w:rPr>
        <w:t xml:space="preserve"> kumas läbi </w:t>
      </w:r>
      <w:r w:rsidR="00B7669B">
        <w:rPr>
          <w:color w:val="auto"/>
        </w:rPr>
        <w:t xml:space="preserve">vajadus tõhusama teavitustöö järele, eelkõige just erivajadustega isikutele suunatud </w:t>
      </w:r>
      <w:r w:rsidR="002F79B9">
        <w:rPr>
          <w:color w:val="auto"/>
        </w:rPr>
        <w:t xml:space="preserve">hädaabiteenustega seotud </w:t>
      </w:r>
      <w:r w:rsidR="00B7669B">
        <w:rPr>
          <w:color w:val="auto"/>
        </w:rPr>
        <w:t xml:space="preserve">lahenduste osas. </w:t>
      </w:r>
    </w:p>
    <w:p w:rsidR="008F653B" w:rsidP="00D61E8D" w:rsidRDefault="0046119F" w14:paraId="799E3046" w14:textId="7F11C1D5">
      <w:pPr>
        <w:pStyle w:val="Infokastitekst"/>
        <w:jc w:val="both"/>
        <w:rPr>
          <w:color w:val="auto"/>
        </w:rPr>
      </w:pPr>
      <w:r w:rsidRPr="0046119F">
        <w:rPr>
          <w:color w:val="auto"/>
        </w:rPr>
        <w:t>Euroopa sidedirektiivi</w:t>
      </w:r>
      <w:r>
        <w:rPr>
          <w:color w:val="auto"/>
        </w:rPr>
        <w:t>s</w:t>
      </w:r>
      <w:r w:rsidRPr="0046119F">
        <w:rPr>
          <w:color w:val="auto"/>
        </w:rPr>
        <w:t xml:space="preserve"> (EL) 2018/1972</w:t>
      </w:r>
      <w:r>
        <w:rPr>
          <w:color w:val="auto"/>
        </w:rPr>
        <w:t xml:space="preserve"> toodud </w:t>
      </w:r>
      <w:r w:rsidR="00C81D67">
        <w:rPr>
          <w:color w:val="auto"/>
        </w:rPr>
        <w:t>normide ülevõtmistähtaeg oli</w:t>
      </w:r>
      <w:r w:rsidR="002712C7">
        <w:rPr>
          <w:color w:val="auto"/>
        </w:rPr>
        <w:t xml:space="preserve"> 21.12.2020.</w:t>
      </w:r>
    </w:p>
    <w:p w:rsidRPr="00B86323" w:rsidR="000B3691" w:rsidP="00AC4614" w:rsidRDefault="000B3691" w14:paraId="42ABD65D" w14:textId="12FC7B4C">
      <w:pPr>
        <w:pStyle w:val="Heading3"/>
        <w:numPr>
          <w:ilvl w:val="2"/>
          <w:numId w:val="8"/>
        </w:numPr>
        <w:rPr>
          <w:b w:val="0"/>
        </w:rPr>
      </w:pPr>
      <w:bookmarkStart w:name="_Toc177669960" w:id="8"/>
      <w:r w:rsidRPr="00B86323">
        <w:t>Euroopa sidedirektiivi täiendav komisjoni delegeeritud määrus</w:t>
      </w:r>
      <w:bookmarkEnd w:id="8"/>
    </w:p>
    <w:p w:rsidRPr="00142E47" w:rsidR="00F3422A" w:rsidP="00D61E8D" w:rsidRDefault="00555EAE" w14:paraId="76F64825" w14:textId="5A0CD70C">
      <w:pPr>
        <w:pStyle w:val="Infokastitekst"/>
        <w:jc w:val="both"/>
        <w:rPr>
          <w:color w:val="auto"/>
        </w:rPr>
      </w:pPr>
      <w:r w:rsidRPr="00142E47">
        <w:rPr>
          <w:color w:val="auto"/>
        </w:rPr>
        <w:t xml:space="preserve">Konkreetsed </w:t>
      </w:r>
      <w:r w:rsidR="000A7B8B">
        <w:rPr>
          <w:color w:val="auto"/>
        </w:rPr>
        <w:t xml:space="preserve">tehnilised </w:t>
      </w:r>
      <w:r w:rsidRPr="00142E47">
        <w:rPr>
          <w:color w:val="auto"/>
        </w:rPr>
        <w:t xml:space="preserve">kriteeriumid </w:t>
      </w:r>
      <w:r w:rsidRPr="00142E47" w:rsidR="003F5FC2">
        <w:rPr>
          <w:color w:val="auto"/>
        </w:rPr>
        <w:t xml:space="preserve">abivajaja asukoha tuvastamiseks </w:t>
      </w:r>
      <w:r w:rsidRPr="00142E47">
        <w:rPr>
          <w:color w:val="auto"/>
        </w:rPr>
        <w:t xml:space="preserve">leiame </w:t>
      </w:r>
      <w:bookmarkStart w:name="_Hlk168411226" w:id="9"/>
      <w:r w:rsidR="00DD13F9">
        <w:rPr>
          <w:color w:val="auto"/>
        </w:rPr>
        <w:t xml:space="preserve">Euroopa </w:t>
      </w:r>
      <w:r w:rsidRPr="00D4441D" w:rsidR="00D4441D">
        <w:rPr>
          <w:color w:val="auto"/>
        </w:rPr>
        <w:t>Komisjoni delegeeritud määrus</w:t>
      </w:r>
      <w:r w:rsidR="00DD13F9">
        <w:rPr>
          <w:color w:val="auto"/>
        </w:rPr>
        <w:t>est</w:t>
      </w:r>
      <w:r w:rsidRPr="00D4441D" w:rsidR="00D4441D">
        <w:rPr>
          <w:color w:val="auto"/>
        </w:rPr>
        <w:t xml:space="preserve"> (EL) 2023/444, 16. detsember 2022, millega täiendatakse Euroopa Parlamendi ja nõukogu direktiivi (EL) 2018/1972 meetmetega, mille eesmärk on tagada toimiv juurdepääs hädaabiteenistustele kõnede kaudu, mis tehakse Euroopa ühtsel hädaabinumbril 112</w:t>
      </w:r>
      <w:r w:rsidR="00D4441D">
        <w:rPr>
          <w:color w:val="auto"/>
        </w:rPr>
        <w:t xml:space="preserve"> (edaspidi</w:t>
      </w:r>
      <w:r w:rsidR="00DE66C9">
        <w:t xml:space="preserve"> </w:t>
      </w:r>
      <w:bookmarkEnd w:id="9"/>
      <w:r w:rsidRPr="002D4A9B" w:rsidR="0057101F">
        <w:rPr>
          <w:i/>
          <w:iCs/>
          <w:color w:val="auto"/>
        </w:rPr>
        <w:t>d</w:t>
      </w:r>
      <w:r w:rsidRPr="002D4A9B" w:rsidR="00E101F2">
        <w:rPr>
          <w:i/>
          <w:iCs/>
          <w:color w:val="auto"/>
        </w:rPr>
        <w:t xml:space="preserve">elegeeritud </w:t>
      </w:r>
      <w:r w:rsidRPr="002D4A9B" w:rsidR="0057101F">
        <w:rPr>
          <w:i/>
          <w:iCs/>
          <w:color w:val="auto"/>
        </w:rPr>
        <w:t>m</w:t>
      </w:r>
      <w:r w:rsidRPr="002D4A9B" w:rsidR="00E101F2">
        <w:rPr>
          <w:i/>
          <w:iCs/>
          <w:color w:val="auto"/>
        </w:rPr>
        <w:t>äärus</w:t>
      </w:r>
      <w:r w:rsidRPr="002D4A9B" w:rsidR="00481D44">
        <w:rPr>
          <w:i/>
          <w:iCs/>
          <w:color w:val="auto"/>
        </w:rPr>
        <w:t xml:space="preserve"> </w:t>
      </w:r>
      <w:r w:rsidRPr="002D4A9B" w:rsidR="00481D44">
        <w:rPr>
          <w:i/>
          <w:iCs/>
        </w:rPr>
        <w:t>(EL) 2023/444</w:t>
      </w:r>
      <w:r w:rsidR="00D4441D">
        <w:t>)</w:t>
      </w:r>
      <w:r w:rsidRPr="00142E47" w:rsidR="00920E7D">
        <w:rPr>
          <w:color w:val="auto"/>
        </w:rPr>
        <w:t>.</w:t>
      </w:r>
      <w:r w:rsidRPr="00142E47" w:rsidR="005305C9">
        <w:rPr>
          <w:color w:val="auto"/>
        </w:rPr>
        <w:t xml:space="preserve"> </w:t>
      </w:r>
      <w:r w:rsidRPr="00142E47" w:rsidR="00F94609">
        <w:rPr>
          <w:color w:val="auto"/>
        </w:rPr>
        <w:t>Delegeeritud määrusega</w:t>
      </w:r>
      <w:r w:rsidR="00FB7FEA">
        <w:rPr>
          <w:color w:val="auto"/>
        </w:rPr>
        <w:t xml:space="preserve"> </w:t>
      </w:r>
      <w:r w:rsidRPr="005E6D49" w:rsidR="00FB7FEA">
        <w:t>(EL) 2023/444</w:t>
      </w:r>
      <w:r w:rsidRPr="00142E47" w:rsidR="00F94609">
        <w:rPr>
          <w:color w:val="auto"/>
        </w:rPr>
        <w:t xml:space="preserve"> </w:t>
      </w:r>
      <w:r w:rsidRPr="00142E47" w:rsidR="00EA5047">
        <w:rPr>
          <w:color w:val="auto"/>
        </w:rPr>
        <w:t xml:space="preserve">sätestatakse </w:t>
      </w:r>
      <w:r w:rsidRPr="00142E47" w:rsidR="00A73624">
        <w:rPr>
          <w:color w:val="auto"/>
        </w:rPr>
        <w:t xml:space="preserve">hädaolukorra side ühilduvuse, koostalitlusvõime, kvaliteedi, usaldusväärsuse ja toimepidevuse tagamiseks vajalikud meetmed </w:t>
      </w:r>
      <w:r w:rsidRPr="00142E47" w:rsidR="001C7DD9">
        <w:rPr>
          <w:color w:val="auto"/>
        </w:rPr>
        <w:t xml:space="preserve">seoses </w:t>
      </w:r>
      <w:r w:rsidRPr="001B7C9A" w:rsidR="001C7DD9">
        <w:rPr>
          <w:b/>
          <w:bCs/>
          <w:color w:val="auto"/>
        </w:rPr>
        <w:t>h</w:t>
      </w:r>
      <w:r w:rsidRPr="00332FF9" w:rsidR="001C7DD9">
        <w:rPr>
          <w:b/>
          <w:bCs/>
          <w:color w:val="auto"/>
        </w:rPr>
        <w:t>elistaja asukohateabe lahendustega, puuetega lõppkasutajate juurdepääsuga</w:t>
      </w:r>
      <w:r w:rsidRPr="00142E47" w:rsidR="001C7DD9">
        <w:rPr>
          <w:color w:val="auto"/>
        </w:rPr>
        <w:t xml:space="preserve"> ja kõne suunamisega kõige sobivamasse häirekeskusesse. </w:t>
      </w:r>
    </w:p>
    <w:p w:rsidR="004F434F" w:rsidP="00D61E8D" w:rsidRDefault="00C643B0" w14:paraId="3AA02856" w14:textId="45B29DAC">
      <w:pPr>
        <w:pStyle w:val="Infokastitekst"/>
        <w:jc w:val="both"/>
        <w:rPr>
          <w:color w:val="auto"/>
        </w:rPr>
      </w:pPr>
      <w:r>
        <w:rPr>
          <w:color w:val="auto"/>
        </w:rPr>
        <w:t xml:space="preserve">Konkreetsemalt </w:t>
      </w:r>
      <w:r w:rsidR="00451216">
        <w:rPr>
          <w:color w:val="auto"/>
        </w:rPr>
        <w:t xml:space="preserve">hõlmab määrus viite komponenti, mille kaudu </w:t>
      </w:r>
      <w:r w:rsidR="00373A11">
        <w:rPr>
          <w:color w:val="auto"/>
        </w:rPr>
        <w:t xml:space="preserve">senisest tõhusam </w:t>
      </w:r>
      <w:r w:rsidR="00427582">
        <w:rPr>
          <w:color w:val="auto"/>
        </w:rPr>
        <w:t xml:space="preserve">juurdepääs </w:t>
      </w:r>
      <w:r w:rsidR="006D7784">
        <w:rPr>
          <w:color w:val="auto"/>
        </w:rPr>
        <w:t xml:space="preserve">hädaabiteenusele </w:t>
      </w:r>
      <w:r w:rsidR="002F1654">
        <w:rPr>
          <w:color w:val="auto"/>
        </w:rPr>
        <w:t>tuleb tagada</w:t>
      </w:r>
      <w:r w:rsidR="006D7784">
        <w:rPr>
          <w:color w:val="auto"/>
        </w:rPr>
        <w:t>:</w:t>
      </w:r>
      <w:r w:rsidR="00A33491">
        <w:rPr>
          <w:rStyle w:val="FootnoteReference"/>
          <w:color w:val="auto"/>
        </w:rPr>
        <w:footnoteReference w:id="12"/>
      </w:r>
    </w:p>
    <w:p w:rsidR="006D7784" w:rsidP="00D8187D" w:rsidRDefault="00332938" w14:paraId="6172EB29" w14:textId="3C4793B8">
      <w:pPr>
        <w:pStyle w:val="Infokastitekst"/>
        <w:jc w:val="both"/>
        <w:rPr>
          <w:color w:val="auto"/>
        </w:rPr>
      </w:pPr>
      <w:r>
        <w:rPr>
          <w:color w:val="auto"/>
        </w:rPr>
        <w:t>Esiteks</w:t>
      </w:r>
      <w:r w:rsidR="00A77CAD">
        <w:rPr>
          <w:color w:val="auto"/>
        </w:rPr>
        <w:t>,</w:t>
      </w:r>
      <w:r>
        <w:rPr>
          <w:color w:val="auto"/>
        </w:rPr>
        <w:t xml:space="preserve"> tuuakse a</w:t>
      </w:r>
      <w:r w:rsidR="003B78B7">
        <w:rPr>
          <w:color w:val="auto"/>
        </w:rPr>
        <w:t xml:space="preserve">rtikliga 2 </w:t>
      </w:r>
      <w:r w:rsidR="00D8187D">
        <w:rPr>
          <w:color w:val="auto"/>
        </w:rPr>
        <w:t>sisse uu</w:t>
      </w:r>
      <w:r w:rsidR="003B78B7">
        <w:rPr>
          <w:color w:val="auto"/>
        </w:rPr>
        <w:t>ed</w:t>
      </w:r>
      <w:r w:rsidR="00D8187D">
        <w:rPr>
          <w:color w:val="auto"/>
        </w:rPr>
        <w:t xml:space="preserve"> mõiste</w:t>
      </w:r>
      <w:r w:rsidR="003B78B7">
        <w:rPr>
          <w:color w:val="auto"/>
        </w:rPr>
        <w:t>d</w:t>
      </w:r>
      <w:r w:rsidR="001B703A">
        <w:rPr>
          <w:color w:val="auto"/>
        </w:rPr>
        <w:t>: „</w:t>
      </w:r>
      <w:r w:rsidRPr="0060593D" w:rsidR="0060593D">
        <w:rPr>
          <w:color w:val="auto"/>
        </w:rPr>
        <w:t>toimiv hädaolukorra side</w:t>
      </w:r>
      <w:r w:rsidR="0060593D">
        <w:rPr>
          <w:color w:val="auto"/>
        </w:rPr>
        <w:t>“</w:t>
      </w:r>
      <w:r w:rsidR="00507640">
        <w:rPr>
          <w:color w:val="auto"/>
        </w:rPr>
        <w:t>, mi</w:t>
      </w:r>
      <w:r w:rsidR="00B80607">
        <w:rPr>
          <w:color w:val="auto"/>
        </w:rPr>
        <w:t xml:space="preserve">lle sisuks on </w:t>
      </w:r>
      <w:r w:rsidRPr="00B80607" w:rsidR="00B80607">
        <w:rPr>
          <w:color w:val="auto"/>
        </w:rPr>
        <w:t>õigeaegne teabevahetus</w:t>
      </w:r>
      <w:r w:rsidR="00B80607">
        <w:rPr>
          <w:color w:val="auto"/>
        </w:rPr>
        <w:t xml:space="preserve"> </w:t>
      </w:r>
      <w:r w:rsidRPr="00B80607" w:rsidR="00B80607">
        <w:rPr>
          <w:color w:val="auto"/>
        </w:rPr>
        <w:t>lõppkasutaja ja häirekeskuse vahel</w:t>
      </w:r>
      <w:r w:rsidR="00B80607">
        <w:rPr>
          <w:color w:val="auto"/>
        </w:rPr>
        <w:t xml:space="preserve"> ning </w:t>
      </w:r>
      <w:r w:rsidR="003B78B7">
        <w:rPr>
          <w:color w:val="auto"/>
        </w:rPr>
        <w:t>„</w:t>
      </w:r>
      <w:r w:rsidRPr="00203FB7" w:rsidR="00203FB7">
        <w:rPr>
          <w:color w:val="auto"/>
        </w:rPr>
        <w:t>kontekstiteabe</w:t>
      </w:r>
      <w:r w:rsidR="003B78B7">
        <w:rPr>
          <w:color w:val="auto"/>
        </w:rPr>
        <w:t>“</w:t>
      </w:r>
      <w:r w:rsidRPr="00203FB7" w:rsidR="00203FB7">
        <w:rPr>
          <w:color w:val="auto"/>
        </w:rPr>
        <w:t xml:space="preserve"> esitamine</w:t>
      </w:r>
      <w:r w:rsidR="00203FB7">
        <w:rPr>
          <w:color w:val="auto"/>
        </w:rPr>
        <w:t xml:space="preserve">. </w:t>
      </w:r>
      <w:r w:rsidRPr="00AE56C9" w:rsidR="00E20A65">
        <w:rPr>
          <w:b/>
          <w:bCs/>
          <w:color w:val="auto"/>
        </w:rPr>
        <w:t>„Kontekstiteave“</w:t>
      </w:r>
      <w:r w:rsidR="00E20A65">
        <w:rPr>
          <w:color w:val="auto"/>
        </w:rPr>
        <w:t xml:space="preserve"> </w:t>
      </w:r>
      <w:r w:rsidR="00AC6C5D">
        <w:rPr>
          <w:color w:val="auto"/>
        </w:rPr>
        <w:t xml:space="preserve">kujutab endast informatsiooni, </w:t>
      </w:r>
      <w:r w:rsidRPr="00E556E7" w:rsidR="00E556E7">
        <w:rPr>
          <w:color w:val="auto"/>
        </w:rPr>
        <w:t xml:space="preserve">mida lõppkasutaja edastab hädaolukorra side kaudu või mis saadakse ja edastatakse automaatselt lõppkasutaja seadmest või asjaomasest võrgust, et oleks võimalik kindlaks teha </w:t>
      </w:r>
      <w:r w:rsidRPr="00E556E7" w:rsidR="00E556E7">
        <w:rPr>
          <w:color w:val="auto"/>
        </w:rPr>
        <w:lastRenderedPageBreak/>
        <w:t xml:space="preserve">hädaabiteenistuste sekkumisressursid ja tagada hädaabiteenistuste kiire saabumine </w:t>
      </w:r>
      <w:r w:rsidR="004F2F61">
        <w:rPr>
          <w:color w:val="auto"/>
        </w:rPr>
        <w:t>asu</w:t>
      </w:r>
      <w:r w:rsidRPr="00E556E7" w:rsidR="00E556E7">
        <w:rPr>
          <w:color w:val="auto"/>
        </w:rPr>
        <w:t>kohta</w:t>
      </w:r>
      <w:r w:rsidR="00F50B68">
        <w:rPr>
          <w:color w:val="auto"/>
        </w:rPr>
        <w:t>.</w:t>
      </w:r>
    </w:p>
    <w:p w:rsidRPr="001256DE" w:rsidR="00DB518B" w:rsidP="00D8187D" w:rsidRDefault="000544F0" w14:paraId="7A0EEF6C" w14:textId="67FC96E9">
      <w:pPr>
        <w:pStyle w:val="Infokastitekst"/>
        <w:jc w:val="both"/>
      </w:pPr>
      <w:r w:rsidRPr="00142E47">
        <w:rPr>
          <w:color w:val="auto"/>
        </w:rPr>
        <w:t>Delegeeritud määruse</w:t>
      </w:r>
      <w:r>
        <w:rPr>
          <w:color w:val="auto"/>
        </w:rPr>
        <w:t xml:space="preserve"> </w:t>
      </w:r>
      <w:r w:rsidRPr="005E6D49">
        <w:t>(EL) 2023/444</w:t>
      </w:r>
      <w:r w:rsidR="00DA40BD">
        <w:t xml:space="preserve"> kohaselt peaks </w:t>
      </w:r>
      <w:r w:rsidR="001B4C8C">
        <w:t>k</w:t>
      </w:r>
      <w:r w:rsidRPr="00DA40BD" w:rsidR="00DA40BD">
        <w:t>ontekstiteave aita</w:t>
      </w:r>
      <w:r w:rsidR="001B4C8C">
        <w:t>ma</w:t>
      </w:r>
      <w:r w:rsidRPr="00DA40BD" w:rsidR="00DA40BD">
        <w:t xml:space="preserve"> kirjeldada sekkumist vajavat sündmust, näiteks </w:t>
      </w:r>
      <w:r w:rsidRPr="002D4A9B" w:rsidR="00DA40BD">
        <w:rPr>
          <w:b/>
          <w:bCs/>
        </w:rPr>
        <w:t>füüsilist keskkonda</w:t>
      </w:r>
      <w:r w:rsidRPr="00DA40BD" w:rsidR="00DA40BD">
        <w:t xml:space="preserve">, asjaomaste </w:t>
      </w:r>
      <w:r w:rsidRPr="002D4A9B" w:rsidR="00DA40BD">
        <w:rPr>
          <w:b/>
          <w:bCs/>
        </w:rPr>
        <w:t>isikute seisundit</w:t>
      </w:r>
      <w:r w:rsidRPr="00DA40BD" w:rsidR="00DA40BD">
        <w:t xml:space="preserve"> ja </w:t>
      </w:r>
      <w:r w:rsidRPr="002D4A9B" w:rsidR="00DA40BD">
        <w:rPr>
          <w:b/>
          <w:bCs/>
        </w:rPr>
        <w:t>võimeid</w:t>
      </w:r>
      <w:r w:rsidRPr="00DA40BD" w:rsidR="00DA40BD">
        <w:t xml:space="preserve">, </w:t>
      </w:r>
      <w:r w:rsidRPr="002D4A9B" w:rsidR="00DA40BD">
        <w:rPr>
          <w:b/>
          <w:bCs/>
        </w:rPr>
        <w:t>sündmuse toimumise kohta</w:t>
      </w:r>
      <w:r w:rsidRPr="00DA40BD" w:rsidR="00DA40BD">
        <w:t xml:space="preserve"> jne.</w:t>
      </w:r>
      <w:r w:rsidR="00F44BAB">
        <w:rPr>
          <w:rStyle w:val="FootnoteReference"/>
        </w:rPr>
        <w:footnoteReference w:id="13"/>
      </w:r>
      <w:r w:rsidR="00F2056C">
        <w:t xml:space="preserve"> </w:t>
      </w:r>
      <w:r w:rsidR="00BD6AB6">
        <w:t xml:space="preserve">Häirekeskus aga peab omakorda olema tehniliselt suuteline </w:t>
      </w:r>
      <w:r w:rsidR="007D03BB">
        <w:t xml:space="preserve">edastama </w:t>
      </w:r>
      <w:r w:rsidRPr="007D03BB" w:rsidR="007D03BB">
        <w:t xml:space="preserve">hädaabiteenistustele </w:t>
      </w:r>
      <w:r w:rsidR="008C5650">
        <w:t xml:space="preserve">reageerimiseks vajalikku </w:t>
      </w:r>
      <w:r w:rsidRPr="007D03BB" w:rsidR="007D03BB">
        <w:t>kontekstiteavet</w:t>
      </w:r>
      <w:r w:rsidR="008C5650">
        <w:t>.</w:t>
      </w:r>
      <w:r w:rsidR="00570702">
        <w:t xml:space="preserve"> </w:t>
      </w:r>
      <w:r w:rsidR="00DB518B">
        <w:t xml:space="preserve">Ettevaatavalt märgitakse </w:t>
      </w:r>
      <w:r w:rsidR="00DB518B">
        <w:rPr>
          <w:color w:val="auto"/>
        </w:rPr>
        <w:t>d</w:t>
      </w:r>
      <w:r w:rsidRPr="00142E47" w:rsidR="00DB518B">
        <w:rPr>
          <w:color w:val="auto"/>
        </w:rPr>
        <w:t>elegeeritud määruse</w:t>
      </w:r>
      <w:r w:rsidR="00C479F0">
        <w:rPr>
          <w:color w:val="auto"/>
        </w:rPr>
        <w:t>s</w:t>
      </w:r>
      <w:r w:rsidR="00DB518B">
        <w:rPr>
          <w:color w:val="auto"/>
        </w:rPr>
        <w:t xml:space="preserve"> </w:t>
      </w:r>
      <w:r w:rsidRPr="005E6D49" w:rsidR="00DB518B">
        <w:t>(EL) 2023/444</w:t>
      </w:r>
      <w:r w:rsidR="00C479F0">
        <w:t xml:space="preserve">, et </w:t>
      </w:r>
      <w:r w:rsidRPr="005F12CE" w:rsidR="005F12CE">
        <w:t>reaalajas tekstiedastuse ja spetsiaalsete kõneteenuste rakendamis</w:t>
      </w:r>
      <w:r w:rsidR="00AD4803">
        <w:t>e kõrval</w:t>
      </w:r>
      <w:r w:rsidRPr="005F12CE" w:rsidR="005F12CE">
        <w:t xml:space="preserve"> peaks olema võimalik anda juurdepääs hädaabiteenistustele </w:t>
      </w:r>
      <w:r w:rsidRPr="002D4A9B" w:rsidR="005F12CE">
        <w:rPr>
          <w:b/>
          <w:bCs/>
        </w:rPr>
        <w:t>kõne-, teksti- või videoteenuste kaudu, kasutades selleks hädaolukorra sidet mobiilirakenduste abil</w:t>
      </w:r>
      <w:r w:rsidR="00282832">
        <w:t xml:space="preserve">, mis </w:t>
      </w:r>
      <w:r w:rsidRPr="005F12CE" w:rsidR="005F12CE">
        <w:t>võimalda</w:t>
      </w:r>
      <w:r w:rsidR="00282832">
        <w:t>vad</w:t>
      </w:r>
      <w:r w:rsidRPr="005F12CE" w:rsidR="005F12CE">
        <w:t xml:space="preserve"> edastada mitmesuguseid kontekstiandmeid häirekeskusele.</w:t>
      </w:r>
      <w:r w:rsidR="001905C0">
        <w:rPr>
          <w:rStyle w:val="FootnoteReference"/>
        </w:rPr>
        <w:footnoteReference w:id="14"/>
      </w:r>
      <w:r w:rsidR="00D12F9C">
        <w:t xml:space="preserve"> </w:t>
      </w:r>
      <w:r w:rsidR="00D12F9C">
        <w:rPr>
          <w:color w:val="auto"/>
        </w:rPr>
        <w:t>D</w:t>
      </w:r>
      <w:r w:rsidRPr="00142E47" w:rsidR="00D12F9C">
        <w:rPr>
          <w:color w:val="auto"/>
        </w:rPr>
        <w:t>elegeeritud määruse</w:t>
      </w:r>
      <w:r w:rsidR="00D12F9C">
        <w:rPr>
          <w:color w:val="auto"/>
        </w:rPr>
        <w:t xml:space="preserve"> </w:t>
      </w:r>
      <w:r w:rsidRPr="005E6D49" w:rsidR="00D12F9C">
        <w:t>(EL) 2023/444</w:t>
      </w:r>
      <w:r w:rsidR="00D12F9C">
        <w:t xml:space="preserve"> sõnastusest järeldub, et mobiilirakendust</w:t>
      </w:r>
      <w:r w:rsidR="001256DE">
        <w:t xml:space="preserve">e teel </w:t>
      </w:r>
      <w:r w:rsidRPr="002D4A9B" w:rsidR="001256DE">
        <w:t>hädaolukorra side</w:t>
      </w:r>
      <w:r w:rsidR="001256DE">
        <w:t xml:space="preserve"> kasutamist nähakse täiendava </w:t>
      </w:r>
      <w:r w:rsidRPr="002D4A9B" w:rsidR="001256DE">
        <w:rPr>
          <w:b/>
          <w:bCs/>
        </w:rPr>
        <w:t>võimalusena</w:t>
      </w:r>
      <w:r w:rsidR="001256DE">
        <w:t xml:space="preserve"> eelkõige piiriüles</w:t>
      </w:r>
      <w:r w:rsidR="00C8656C">
        <w:t xml:space="preserve">elt, kui </w:t>
      </w:r>
      <w:r w:rsidR="00050AA8">
        <w:t>ühised koostalitlusvõimed seda võimaldavad</w:t>
      </w:r>
      <w:r w:rsidR="00E43A1C">
        <w:t xml:space="preserve">, mitte </w:t>
      </w:r>
      <w:r w:rsidR="00DE2234">
        <w:t>kohustusliku elemendina</w:t>
      </w:r>
      <w:r w:rsidR="00050AA8">
        <w:t xml:space="preserve">. </w:t>
      </w:r>
    </w:p>
    <w:p w:rsidR="000544F0" w:rsidP="00D8187D" w:rsidRDefault="00FE672B" w14:paraId="2F2E29B8" w14:textId="147AA939">
      <w:pPr>
        <w:pStyle w:val="Infokastitekst"/>
        <w:jc w:val="both"/>
        <w:rPr>
          <w:color w:val="auto"/>
        </w:rPr>
      </w:pPr>
      <w:r>
        <w:t>D</w:t>
      </w:r>
      <w:r w:rsidRPr="00142E47" w:rsidR="00061B05">
        <w:rPr>
          <w:color w:val="auto"/>
        </w:rPr>
        <w:t>elegeeritud määrus</w:t>
      </w:r>
      <w:r w:rsidR="00061B05">
        <w:rPr>
          <w:color w:val="auto"/>
        </w:rPr>
        <w:t xml:space="preserve"> </w:t>
      </w:r>
      <w:r w:rsidRPr="005E6D49" w:rsidR="00061B05">
        <w:t>(EL) 2023/444</w:t>
      </w:r>
      <w:r>
        <w:t xml:space="preserve"> lubab</w:t>
      </w:r>
      <w:r w:rsidR="00061B05">
        <w:t xml:space="preserve"> </w:t>
      </w:r>
      <w:r w:rsidR="00957CBE">
        <w:t>h</w:t>
      </w:r>
      <w:r w:rsidR="00570702">
        <w:t xml:space="preserve">äirekeskusel eelnevalt </w:t>
      </w:r>
      <w:r w:rsidRPr="007D03BB" w:rsidR="007D03BB">
        <w:t>hinnata kontekstiandmete kasulikkust ja filtreerida hädaabiteenistustele antavat teavet</w:t>
      </w:r>
      <w:r w:rsidR="00570702">
        <w:t>.</w:t>
      </w:r>
      <w:r w:rsidR="00D46DDB">
        <w:rPr>
          <w:rStyle w:val="FootnoteReference"/>
        </w:rPr>
        <w:footnoteReference w:id="15"/>
      </w:r>
      <w:r w:rsidR="00525C49">
        <w:t xml:space="preserve"> </w:t>
      </w:r>
      <w:r w:rsidR="00EE6A14">
        <w:t>H</w:t>
      </w:r>
      <w:r w:rsidR="00525C49">
        <w:t xml:space="preserve">ädaabiteadete põhjal </w:t>
      </w:r>
      <w:r w:rsidR="00957CBE">
        <w:t>abiandjatele</w:t>
      </w:r>
      <w:r w:rsidR="00525C49">
        <w:t xml:space="preserve"> </w:t>
      </w:r>
      <w:r w:rsidR="00EE6A14">
        <w:t>vajaliku teabe filtreerimine toimub Häirekeskuses ka täna.</w:t>
      </w:r>
    </w:p>
    <w:p w:rsidR="00F50B68" w:rsidP="006D6124" w:rsidRDefault="00332938" w14:paraId="609A71DD" w14:textId="5C80B63E">
      <w:pPr>
        <w:pStyle w:val="Infokastitekst"/>
        <w:jc w:val="both"/>
        <w:rPr>
          <w:color w:val="auto"/>
        </w:rPr>
      </w:pPr>
      <w:r>
        <w:rPr>
          <w:color w:val="auto"/>
        </w:rPr>
        <w:t>Teiseks, s</w:t>
      </w:r>
      <w:r w:rsidR="00F50B68">
        <w:rPr>
          <w:color w:val="auto"/>
        </w:rPr>
        <w:t>ätestatakse</w:t>
      </w:r>
      <w:r w:rsidR="004604E8">
        <w:rPr>
          <w:color w:val="auto"/>
        </w:rPr>
        <w:t xml:space="preserve"> artikliga 3</w:t>
      </w:r>
      <w:r w:rsidR="00F50B68">
        <w:rPr>
          <w:color w:val="auto"/>
        </w:rPr>
        <w:t xml:space="preserve"> </w:t>
      </w:r>
      <w:r w:rsidRPr="004A7DF1" w:rsidR="00F50B68">
        <w:rPr>
          <w:b/>
          <w:bCs/>
          <w:color w:val="auto"/>
        </w:rPr>
        <w:t>parameetrid,</w:t>
      </w:r>
      <w:r w:rsidRPr="004A7DF1" w:rsidR="006569EE">
        <w:rPr>
          <w:b/>
          <w:bCs/>
          <w:color w:val="auto"/>
        </w:rPr>
        <w:t xml:space="preserve"> mille järgi liikmesriik peab</w:t>
      </w:r>
      <w:r w:rsidRPr="004A7DF1" w:rsidR="00F50B68">
        <w:rPr>
          <w:b/>
          <w:bCs/>
          <w:color w:val="auto"/>
        </w:rPr>
        <w:t xml:space="preserve"> </w:t>
      </w:r>
      <w:r w:rsidRPr="004A7DF1" w:rsidR="00734081">
        <w:rPr>
          <w:b/>
          <w:bCs/>
          <w:color w:val="auto"/>
        </w:rPr>
        <w:t xml:space="preserve">helistaja asukohateabe täpsuse ja usaldusväärsuse kriteeriumid </w:t>
      </w:r>
      <w:r w:rsidRPr="004A7DF1" w:rsidR="004F5EE8">
        <w:rPr>
          <w:b/>
          <w:bCs/>
          <w:color w:val="auto"/>
        </w:rPr>
        <w:t>kehtestam</w:t>
      </w:r>
      <w:r w:rsidRPr="004A7DF1" w:rsidR="008E7A02">
        <w:rPr>
          <w:b/>
          <w:bCs/>
          <w:color w:val="auto"/>
        </w:rPr>
        <w:t>a</w:t>
      </w:r>
      <w:r w:rsidRPr="004A7DF1" w:rsidR="00DA50C4">
        <w:rPr>
          <w:b/>
          <w:bCs/>
          <w:color w:val="auto"/>
        </w:rPr>
        <w:t xml:space="preserve">, </w:t>
      </w:r>
      <w:r w:rsidRPr="004A7DF1" w:rsidR="00CB16DF">
        <w:rPr>
          <w:b/>
          <w:bCs/>
          <w:color w:val="auto"/>
        </w:rPr>
        <w:t>kasutades võrgupõhist ja mobiiltelefonipõhist asukohateavet</w:t>
      </w:r>
      <w:r w:rsidR="00CB16DF">
        <w:rPr>
          <w:color w:val="auto"/>
        </w:rPr>
        <w:t>.</w:t>
      </w:r>
      <w:r w:rsidR="00C429E9">
        <w:rPr>
          <w:color w:val="auto"/>
        </w:rPr>
        <w:t xml:space="preserve"> </w:t>
      </w:r>
      <w:r w:rsidRPr="0037609F" w:rsidR="00236F5F">
        <w:rPr>
          <w:color w:val="auto"/>
        </w:rPr>
        <w:t>Täpsuskriteerium</w:t>
      </w:r>
      <w:r w:rsidRPr="0037609F" w:rsidR="003648D1">
        <w:rPr>
          <w:color w:val="auto"/>
        </w:rPr>
        <w:t xml:space="preserve">i puhul </w:t>
      </w:r>
      <w:r w:rsidRPr="0037609F" w:rsidR="0013400E">
        <w:rPr>
          <w:color w:val="auto"/>
        </w:rPr>
        <w:t>seostatakse</w:t>
      </w:r>
      <w:r w:rsidRPr="0037609F" w:rsidR="003648D1">
        <w:rPr>
          <w:color w:val="auto"/>
        </w:rPr>
        <w:t xml:space="preserve"> helistaja asukohateave</w:t>
      </w:r>
      <w:r w:rsidRPr="0037609F" w:rsidR="0013400E">
        <w:rPr>
          <w:color w:val="auto"/>
        </w:rPr>
        <w:t xml:space="preserve"> </w:t>
      </w:r>
      <w:r w:rsidRPr="0037609F" w:rsidR="00A171C7">
        <w:rPr>
          <w:color w:val="auto"/>
        </w:rPr>
        <w:t xml:space="preserve">püsivõrgu puhul võrgu lõpp-punkti füüsilise aadressiga, mis </w:t>
      </w:r>
      <w:r w:rsidRPr="0037609F" w:rsidR="000E4CF9">
        <w:rPr>
          <w:color w:val="auto"/>
        </w:rPr>
        <w:t>sisaldab</w:t>
      </w:r>
      <w:r w:rsidRPr="0037609F" w:rsidR="00A171C7">
        <w:rPr>
          <w:color w:val="auto"/>
        </w:rPr>
        <w:t xml:space="preserve"> näiteks teavet majanumbri, korteri ja korruse</w:t>
      </w:r>
      <w:r w:rsidRPr="0037609F" w:rsidR="000E4CF9">
        <w:rPr>
          <w:color w:val="auto"/>
        </w:rPr>
        <w:t xml:space="preserve"> kohta ning </w:t>
      </w:r>
      <w:r w:rsidRPr="0037609F" w:rsidR="00974902">
        <w:rPr>
          <w:color w:val="auto"/>
        </w:rPr>
        <w:t xml:space="preserve">mobiilsidevõrgu puhul </w:t>
      </w:r>
      <w:r w:rsidRPr="0037609F" w:rsidR="005026EE">
        <w:rPr>
          <w:color w:val="auto"/>
        </w:rPr>
        <w:t>meetrites väljendatava</w:t>
      </w:r>
      <w:r w:rsidRPr="0037609F" w:rsidR="00F537E9">
        <w:rPr>
          <w:color w:val="auto"/>
        </w:rPr>
        <w:t xml:space="preserve"> horisontaalse otsingupiirkonna maksimaalse raadiusega</w:t>
      </w:r>
      <w:r w:rsidRPr="0037609F" w:rsidR="004D0B35">
        <w:rPr>
          <w:color w:val="auto"/>
        </w:rPr>
        <w:t>, millele vajadusel lisatakse kõrgus merepinnast või vertikaalne täpsus.</w:t>
      </w:r>
      <w:r w:rsidR="00CB450C">
        <w:rPr>
          <w:color w:val="auto"/>
        </w:rPr>
        <w:t xml:space="preserve"> Usaldusväärsuse kriteerium saadakse </w:t>
      </w:r>
      <w:r w:rsidR="000601E5">
        <w:rPr>
          <w:color w:val="auto"/>
        </w:rPr>
        <w:t>t</w:t>
      </w:r>
      <w:r w:rsidRPr="000601E5" w:rsidR="000601E5">
        <w:rPr>
          <w:color w:val="auto"/>
        </w:rPr>
        <w:t>äpsuskriteeriumile vastava helistaja asukoha tuvastamise tehnilise lahenduse või tehniliste lahenduste kombinatsiooni protsentuaalselt väljendatud edukuse määr</w:t>
      </w:r>
      <w:r w:rsidR="000601E5">
        <w:rPr>
          <w:color w:val="auto"/>
        </w:rPr>
        <w:t>a leidmise teel</w:t>
      </w:r>
      <w:r w:rsidR="006D6124">
        <w:rPr>
          <w:color w:val="auto"/>
        </w:rPr>
        <w:t>.</w:t>
      </w:r>
    </w:p>
    <w:p w:rsidR="00C03A1D" w:rsidP="006D6124" w:rsidRDefault="00254387" w14:paraId="7E2688D6" w14:textId="5160E21C">
      <w:pPr>
        <w:pStyle w:val="Infokastitekst"/>
        <w:jc w:val="both"/>
        <w:rPr>
          <w:color w:val="auto"/>
        </w:rPr>
      </w:pPr>
      <w:r>
        <w:rPr>
          <w:color w:val="auto"/>
        </w:rPr>
        <w:t>Kolmandaks, k</w:t>
      </w:r>
      <w:r w:rsidR="00474D2E">
        <w:rPr>
          <w:color w:val="auto"/>
        </w:rPr>
        <w:t xml:space="preserve">ehtestatakse </w:t>
      </w:r>
      <w:r w:rsidR="00DC3655">
        <w:rPr>
          <w:color w:val="auto"/>
        </w:rPr>
        <w:t xml:space="preserve">funktsionaalsed </w:t>
      </w:r>
      <w:r w:rsidRPr="00B5214D" w:rsidR="00DC3655">
        <w:rPr>
          <w:b/>
          <w:bCs/>
          <w:color w:val="auto"/>
        </w:rPr>
        <w:t>samaväärsuse</w:t>
      </w:r>
      <w:r w:rsidR="00DC3655">
        <w:rPr>
          <w:color w:val="auto"/>
        </w:rPr>
        <w:t xml:space="preserve"> nõuded</w:t>
      </w:r>
      <w:r w:rsidR="004D5A0D">
        <w:rPr>
          <w:color w:val="auto"/>
        </w:rPr>
        <w:t xml:space="preserve"> (delegeeritud määruse </w:t>
      </w:r>
      <w:r w:rsidRPr="005E6D49" w:rsidR="00FB7FEA">
        <w:t>(EL) 2023/444</w:t>
      </w:r>
      <w:r w:rsidR="00FB7FEA">
        <w:t xml:space="preserve"> </w:t>
      </w:r>
      <w:r w:rsidR="004D5A0D">
        <w:rPr>
          <w:color w:val="auto"/>
        </w:rPr>
        <w:t>artikkel 4)</w:t>
      </w:r>
      <w:r w:rsidR="009E67FF">
        <w:rPr>
          <w:color w:val="auto"/>
        </w:rPr>
        <w:t xml:space="preserve">. </w:t>
      </w:r>
      <w:r w:rsidR="00C752A3">
        <w:rPr>
          <w:color w:val="auto"/>
        </w:rPr>
        <w:t>Kasutusele tuleb võtta tehnilised lahenduse</w:t>
      </w:r>
      <w:r w:rsidR="00B5214D">
        <w:rPr>
          <w:color w:val="auto"/>
        </w:rPr>
        <w:t>d</w:t>
      </w:r>
      <w:r w:rsidR="00C752A3">
        <w:rPr>
          <w:color w:val="auto"/>
        </w:rPr>
        <w:t xml:space="preserve">, mis </w:t>
      </w:r>
      <w:r w:rsidR="00C752A3">
        <w:rPr>
          <w:color w:val="auto"/>
        </w:rPr>
        <w:lastRenderedPageBreak/>
        <w:t xml:space="preserve">peavad tagama </w:t>
      </w:r>
      <w:r w:rsidR="00A0316B">
        <w:rPr>
          <w:color w:val="auto"/>
        </w:rPr>
        <w:t>side funktsionaalse tulemuslikkuse ja võimal</w:t>
      </w:r>
      <w:r w:rsidR="0067433D">
        <w:rPr>
          <w:color w:val="auto"/>
        </w:rPr>
        <w:t xml:space="preserve">dama edastada kontekstiteavet samaväärse kiirusega häirekeskusele. </w:t>
      </w:r>
      <w:r w:rsidRPr="00FE084A" w:rsidR="009C0ED0">
        <w:rPr>
          <w:b/>
          <w:bCs/>
          <w:color w:val="auto"/>
        </w:rPr>
        <w:t>Funktsionaalse samaväärsuse tagamiseks nähakse ette helistaja ja häirekeskuse vaheline kahepoolne interaktiivne suhtlus</w:t>
      </w:r>
      <w:r w:rsidR="009C0ED0">
        <w:rPr>
          <w:color w:val="auto"/>
        </w:rPr>
        <w:t xml:space="preserve">, </w:t>
      </w:r>
      <w:r w:rsidRPr="00811AB1" w:rsidR="000F6ED1">
        <w:rPr>
          <w:b/>
          <w:bCs/>
          <w:color w:val="auto"/>
        </w:rPr>
        <w:t>tasuta</w:t>
      </w:r>
      <w:r w:rsidR="000F6ED1">
        <w:rPr>
          <w:color w:val="auto"/>
        </w:rPr>
        <w:t xml:space="preserve"> ja E</w:t>
      </w:r>
      <w:r w:rsidR="00FE084A">
        <w:rPr>
          <w:color w:val="auto"/>
        </w:rPr>
        <w:t>uroopa Liidu</w:t>
      </w:r>
      <w:r w:rsidR="000F6ED1">
        <w:rPr>
          <w:color w:val="auto"/>
        </w:rPr>
        <w:t xml:space="preserve"> ülene juurdepääs teenusele, </w:t>
      </w:r>
      <w:r w:rsidR="00B421D3">
        <w:rPr>
          <w:color w:val="auto"/>
        </w:rPr>
        <w:t xml:space="preserve">nõuetekohane vastamine ja käitlemine ning </w:t>
      </w:r>
      <w:r w:rsidR="00BF0B8F">
        <w:rPr>
          <w:color w:val="auto"/>
        </w:rPr>
        <w:t xml:space="preserve">helistaja asukohateabe kättesaadavus ja teadlikkuse tõstmine. </w:t>
      </w:r>
    </w:p>
    <w:p w:rsidR="00851722" w:rsidP="006D6124" w:rsidRDefault="00E779EE" w14:paraId="73AAEB32" w14:textId="02B589F9">
      <w:pPr>
        <w:pStyle w:val="Infokastitekst"/>
        <w:jc w:val="both"/>
        <w:rPr>
          <w:color w:val="auto"/>
        </w:rPr>
      </w:pPr>
      <w:r>
        <w:rPr>
          <w:color w:val="auto"/>
        </w:rPr>
        <w:t xml:space="preserve">Neljandaks, kehtestatakse </w:t>
      </w:r>
      <w:r w:rsidR="00254B76">
        <w:rPr>
          <w:color w:val="auto"/>
        </w:rPr>
        <w:t xml:space="preserve">nõue suunata kõne </w:t>
      </w:r>
      <w:r w:rsidR="00484A56">
        <w:rPr>
          <w:color w:val="auto"/>
        </w:rPr>
        <w:t>kohe kõige sobivamasse häirekeskusesse</w:t>
      </w:r>
      <w:r w:rsidR="008F60AC">
        <w:rPr>
          <w:color w:val="auto"/>
        </w:rPr>
        <w:t>, mis on tehniliselt võimeline edastama vastavat kontekstiteavet ka hädaabiteenistusele</w:t>
      </w:r>
      <w:r w:rsidR="00484A56">
        <w:rPr>
          <w:color w:val="auto"/>
        </w:rPr>
        <w:t>.</w:t>
      </w:r>
      <w:r w:rsidR="005978A7">
        <w:rPr>
          <w:color w:val="auto"/>
        </w:rPr>
        <w:t xml:space="preserve"> E</w:t>
      </w:r>
      <w:r w:rsidR="00946837">
        <w:rPr>
          <w:color w:val="auto"/>
        </w:rPr>
        <w:t>uroopa Liidu</w:t>
      </w:r>
      <w:r w:rsidR="005978A7">
        <w:rPr>
          <w:color w:val="auto"/>
        </w:rPr>
        <w:t xml:space="preserve"> üleses plaanis tuleb kindlaks määrata koostalitlu</w:t>
      </w:r>
      <w:r w:rsidR="00851722">
        <w:rPr>
          <w:color w:val="auto"/>
        </w:rPr>
        <w:t>se nõuded, mida saaks rakendada ka rändluse korral.</w:t>
      </w:r>
    </w:p>
    <w:p w:rsidR="001443F1" w:rsidP="00581FD9" w:rsidRDefault="00E779EE" w14:paraId="1ABB0BF7" w14:textId="44A99F73">
      <w:pPr>
        <w:pStyle w:val="Infokastitekst"/>
        <w:jc w:val="both"/>
        <w:rPr>
          <w:color w:val="auto"/>
        </w:rPr>
      </w:pPr>
      <w:r>
        <w:rPr>
          <w:color w:val="auto"/>
        </w:rPr>
        <w:t>Viiendaks,</w:t>
      </w:r>
      <w:r w:rsidR="00851722">
        <w:rPr>
          <w:color w:val="auto"/>
        </w:rPr>
        <w:t xml:space="preserve"> </w:t>
      </w:r>
      <w:r>
        <w:rPr>
          <w:color w:val="auto"/>
        </w:rPr>
        <w:t>l</w:t>
      </w:r>
      <w:r w:rsidR="006635A6">
        <w:rPr>
          <w:color w:val="auto"/>
        </w:rPr>
        <w:t xml:space="preserve">iikmesriikidele tekib aruandlus- ja teabe esitamise kohustus </w:t>
      </w:r>
      <w:r w:rsidR="00B04BB1">
        <w:rPr>
          <w:color w:val="auto"/>
        </w:rPr>
        <w:t xml:space="preserve">komisjoni ees. Igal liikmesriigil tuleb koostada ja esitada tegevuskava </w:t>
      </w:r>
      <w:r w:rsidR="00DA45D5">
        <w:rPr>
          <w:color w:val="auto"/>
        </w:rPr>
        <w:t>häirekeskuse süsteemi</w:t>
      </w:r>
      <w:r w:rsidR="00581FD9">
        <w:rPr>
          <w:color w:val="auto"/>
        </w:rPr>
        <w:t xml:space="preserve"> </w:t>
      </w:r>
      <w:r w:rsidR="00DA45D5">
        <w:rPr>
          <w:color w:val="auto"/>
        </w:rPr>
        <w:t>ajakohastamiseks. Tegevuska</w:t>
      </w:r>
      <w:r w:rsidR="00581FD9">
        <w:rPr>
          <w:color w:val="auto"/>
        </w:rPr>
        <w:t xml:space="preserve">vas tuleb ette näha ajakava </w:t>
      </w:r>
      <w:r w:rsidRPr="00581FD9" w:rsidR="00581FD9">
        <w:rPr>
          <w:color w:val="auto"/>
        </w:rPr>
        <w:t>kõne-, teksti- või videopõhise hädaolukorra side eeldatavaks</w:t>
      </w:r>
      <w:r w:rsidR="00581FD9">
        <w:rPr>
          <w:color w:val="auto"/>
        </w:rPr>
        <w:t xml:space="preserve"> </w:t>
      </w:r>
      <w:r w:rsidRPr="00581FD9" w:rsidR="00581FD9">
        <w:rPr>
          <w:color w:val="auto"/>
        </w:rPr>
        <w:t>kasutuselevõtuks pakettkommutatsiooni tehnoloogiate kaudu</w:t>
      </w:r>
      <w:r w:rsidR="00581FD9">
        <w:rPr>
          <w:color w:val="auto"/>
        </w:rPr>
        <w:t>.</w:t>
      </w:r>
      <w:r w:rsidR="000F6ED1">
        <w:rPr>
          <w:color w:val="auto"/>
        </w:rPr>
        <w:t xml:space="preserve"> </w:t>
      </w:r>
    </w:p>
    <w:p w:rsidR="00D81987" w:rsidP="00581FD9" w:rsidRDefault="006177C8" w14:paraId="2D7D82E6" w14:textId="3A56D83C">
      <w:pPr>
        <w:pStyle w:val="Infokastitekst"/>
        <w:jc w:val="both"/>
        <w:rPr>
          <w:color w:val="auto"/>
        </w:rPr>
      </w:pPr>
      <w:r>
        <w:rPr>
          <w:color w:val="auto"/>
        </w:rPr>
        <w:t xml:space="preserve">Kuigi delegeeritud määrus </w:t>
      </w:r>
      <w:r w:rsidRPr="005E6D49" w:rsidR="00FB7FEA">
        <w:t>(EL) 2023/444</w:t>
      </w:r>
      <w:r w:rsidR="00FB7FEA">
        <w:t xml:space="preserve"> </w:t>
      </w:r>
      <w:r>
        <w:rPr>
          <w:color w:val="auto"/>
        </w:rPr>
        <w:t xml:space="preserve">ise </w:t>
      </w:r>
      <w:proofErr w:type="spellStart"/>
      <w:r w:rsidR="00F61FA4">
        <w:rPr>
          <w:color w:val="auto"/>
        </w:rPr>
        <w:t>RTT</w:t>
      </w:r>
      <w:r w:rsidR="002A6FD9">
        <w:rPr>
          <w:color w:val="auto"/>
        </w:rPr>
        <w:t>-le</w:t>
      </w:r>
      <w:proofErr w:type="spellEnd"/>
      <w:r w:rsidR="00F61FA4">
        <w:rPr>
          <w:color w:val="auto"/>
        </w:rPr>
        <w:t xml:space="preserve"> ja videokõnele nõudeid ei kehtesta, nähtub määruse põhjenduspunktidest siiski</w:t>
      </w:r>
      <w:r w:rsidR="001F72A0">
        <w:rPr>
          <w:color w:val="auto"/>
        </w:rPr>
        <w:t xml:space="preserve">, et </w:t>
      </w:r>
      <w:r w:rsidR="007F572D">
        <w:rPr>
          <w:color w:val="auto"/>
        </w:rPr>
        <w:t xml:space="preserve">RTT ja videokõne kasutuselevõtt </w:t>
      </w:r>
      <w:r w:rsidR="00323A6B">
        <w:rPr>
          <w:color w:val="auto"/>
        </w:rPr>
        <w:t xml:space="preserve">on tugevalt seotud üleminekuga </w:t>
      </w:r>
      <w:r w:rsidRPr="007F572D" w:rsidR="007F572D">
        <w:rPr>
          <w:color w:val="auto"/>
        </w:rPr>
        <w:t>elektroonilistes sidevõrkudes ahelkommutatsiooni tehnoloogiatelt pakettkommutatsiooni tehnoloogiatele</w:t>
      </w:r>
      <w:r w:rsidR="00D109F3">
        <w:rPr>
          <w:color w:val="auto"/>
        </w:rPr>
        <w:t>,</w:t>
      </w:r>
      <w:r w:rsidR="00A325B5">
        <w:rPr>
          <w:rStyle w:val="FootnoteReference"/>
          <w:color w:val="auto"/>
        </w:rPr>
        <w:footnoteReference w:id="16"/>
      </w:r>
      <w:r w:rsidR="00D163F4">
        <w:rPr>
          <w:color w:val="auto"/>
        </w:rPr>
        <w:t xml:space="preserve"> sest</w:t>
      </w:r>
      <w:r w:rsidR="00A325B5">
        <w:rPr>
          <w:color w:val="auto"/>
        </w:rPr>
        <w:t xml:space="preserve"> </w:t>
      </w:r>
      <w:proofErr w:type="spellStart"/>
      <w:r w:rsidR="00D163F4">
        <w:rPr>
          <w:color w:val="auto"/>
        </w:rPr>
        <w:t>RTT</w:t>
      </w:r>
      <w:r w:rsidR="006F4C3B">
        <w:rPr>
          <w:color w:val="auto"/>
        </w:rPr>
        <w:t>-d</w:t>
      </w:r>
      <w:proofErr w:type="spellEnd"/>
      <w:r w:rsidR="00D163F4">
        <w:rPr>
          <w:color w:val="auto"/>
        </w:rPr>
        <w:t xml:space="preserve"> ja videokõne</w:t>
      </w:r>
      <w:r w:rsidR="005F671A">
        <w:rPr>
          <w:color w:val="auto"/>
        </w:rPr>
        <w:t>,</w:t>
      </w:r>
      <w:r w:rsidR="00D163F4">
        <w:rPr>
          <w:color w:val="auto"/>
        </w:rPr>
        <w:t xml:space="preserve"> </w:t>
      </w:r>
      <w:r w:rsidR="000B6E3D">
        <w:rPr>
          <w:color w:val="auto"/>
        </w:rPr>
        <w:t xml:space="preserve">kui </w:t>
      </w:r>
      <w:r w:rsidRPr="000B6E3D" w:rsidR="000B6E3D">
        <w:rPr>
          <w:color w:val="auto"/>
        </w:rPr>
        <w:t>IP-põhise</w:t>
      </w:r>
      <w:r w:rsidR="000B6E3D">
        <w:rPr>
          <w:color w:val="auto"/>
        </w:rPr>
        <w:t>i</w:t>
      </w:r>
      <w:r w:rsidRPr="000B6E3D" w:rsidR="000B6E3D">
        <w:rPr>
          <w:color w:val="auto"/>
        </w:rPr>
        <w:t>d sideteenuse</w:t>
      </w:r>
      <w:r w:rsidR="006F4C3B">
        <w:rPr>
          <w:color w:val="auto"/>
        </w:rPr>
        <w:t>i</w:t>
      </w:r>
      <w:r w:rsidRPr="000B6E3D" w:rsidR="000B6E3D">
        <w:rPr>
          <w:color w:val="auto"/>
        </w:rPr>
        <w:t>d</w:t>
      </w:r>
      <w:r w:rsidR="005F671A">
        <w:rPr>
          <w:color w:val="auto"/>
        </w:rPr>
        <w:t>,</w:t>
      </w:r>
      <w:r w:rsidRPr="000B6E3D" w:rsidR="000B6E3D">
        <w:rPr>
          <w:color w:val="auto"/>
        </w:rPr>
        <w:t xml:space="preserve"> ei saa toetada vanade </w:t>
      </w:r>
      <w:proofErr w:type="spellStart"/>
      <w:r w:rsidRPr="000B6E3D" w:rsidR="000B6E3D">
        <w:rPr>
          <w:color w:val="auto"/>
        </w:rPr>
        <w:t>ahelkommuteeritud</w:t>
      </w:r>
      <w:proofErr w:type="spellEnd"/>
      <w:r w:rsidRPr="000B6E3D" w:rsidR="000B6E3D">
        <w:rPr>
          <w:color w:val="auto"/>
        </w:rPr>
        <w:t xml:space="preserve"> võrkudega, nagu 2G- ja 3G-võrgud</w:t>
      </w:r>
      <w:r w:rsidR="0006577D">
        <w:rPr>
          <w:color w:val="auto"/>
        </w:rPr>
        <w:t>.</w:t>
      </w:r>
    </w:p>
    <w:p w:rsidR="00DA2F05" w:rsidP="00581FD9" w:rsidRDefault="00F51E52" w14:paraId="0D34DC6B" w14:textId="4173B83E">
      <w:pPr>
        <w:pStyle w:val="Infokastitekst"/>
        <w:jc w:val="both"/>
        <w:rPr>
          <w:color w:val="auto"/>
        </w:rPr>
      </w:pPr>
      <w:r>
        <w:rPr>
          <w:color w:val="auto"/>
        </w:rPr>
        <w:t xml:space="preserve">Lisaks </w:t>
      </w:r>
      <w:r w:rsidR="00302680">
        <w:rPr>
          <w:color w:val="auto"/>
        </w:rPr>
        <w:t>sedastatakse</w:t>
      </w:r>
      <w:r>
        <w:rPr>
          <w:color w:val="auto"/>
        </w:rPr>
        <w:t xml:space="preserve"> delegeeritud määruses</w:t>
      </w:r>
      <w:r w:rsidR="00FB7FEA">
        <w:rPr>
          <w:color w:val="auto"/>
        </w:rPr>
        <w:t xml:space="preserve"> </w:t>
      </w:r>
      <w:r w:rsidRPr="005E6D49" w:rsidR="00FB7FEA">
        <w:t>(EL) 2023/444</w:t>
      </w:r>
      <w:r>
        <w:rPr>
          <w:color w:val="auto"/>
        </w:rPr>
        <w:t xml:space="preserve">, et </w:t>
      </w:r>
      <w:r w:rsidR="005242F4">
        <w:rPr>
          <w:color w:val="auto"/>
        </w:rPr>
        <w:t xml:space="preserve">Häirekeskus peab suutma </w:t>
      </w:r>
      <w:r w:rsidR="00A5124F">
        <w:rPr>
          <w:color w:val="auto"/>
        </w:rPr>
        <w:t xml:space="preserve">kasutada </w:t>
      </w:r>
      <w:r w:rsidRPr="00640CC0" w:rsidR="00A5124F">
        <w:rPr>
          <w:b/>
          <w:bCs/>
          <w:color w:val="auto"/>
        </w:rPr>
        <w:t xml:space="preserve">sünkroniseeritud häält ja </w:t>
      </w:r>
      <w:r w:rsidRPr="0055347E" w:rsidR="00A5124F">
        <w:rPr>
          <w:b/>
          <w:bCs/>
          <w:color w:val="auto"/>
        </w:rPr>
        <w:t>teksti</w:t>
      </w:r>
      <w:r w:rsidRPr="002D4A9B" w:rsidR="00A5124F">
        <w:rPr>
          <w:b/>
          <w:bCs/>
          <w:color w:val="auto"/>
        </w:rPr>
        <w:t xml:space="preserve"> (sealhulgas </w:t>
      </w:r>
      <w:r w:rsidRPr="002D4A9B" w:rsidR="00640CC0">
        <w:rPr>
          <w:b/>
          <w:bCs/>
          <w:color w:val="auto"/>
        </w:rPr>
        <w:t>RTT</w:t>
      </w:r>
      <w:r w:rsidRPr="002D4A9B" w:rsidR="00A5124F">
        <w:rPr>
          <w:b/>
          <w:bCs/>
          <w:color w:val="auto"/>
        </w:rPr>
        <w:t>)</w:t>
      </w:r>
      <w:r w:rsidRPr="00A5124F" w:rsidR="00A5124F">
        <w:rPr>
          <w:color w:val="auto"/>
        </w:rPr>
        <w:t xml:space="preserve"> või </w:t>
      </w:r>
      <w:r w:rsidRPr="00640CC0" w:rsidR="00A5124F">
        <w:rPr>
          <w:b/>
          <w:bCs/>
          <w:color w:val="auto"/>
        </w:rPr>
        <w:t xml:space="preserve">video edastamise korral häält, teksti (sealhulgas </w:t>
      </w:r>
      <w:r w:rsidR="00640CC0">
        <w:rPr>
          <w:b/>
          <w:bCs/>
          <w:color w:val="auto"/>
        </w:rPr>
        <w:t>RTT</w:t>
      </w:r>
      <w:r w:rsidRPr="00640CC0" w:rsidR="00A5124F">
        <w:rPr>
          <w:b/>
          <w:bCs/>
          <w:color w:val="auto"/>
        </w:rPr>
        <w:t>) ja videot</w:t>
      </w:r>
      <w:r w:rsidRPr="00A5124F" w:rsidR="00A5124F">
        <w:rPr>
          <w:color w:val="auto"/>
        </w:rPr>
        <w:t>, mis on sünkroniseeritud spetsiaalse kõneteenusena.</w:t>
      </w:r>
      <w:r w:rsidR="002C7544">
        <w:rPr>
          <w:rStyle w:val="FootnoteReference"/>
          <w:color w:val="auto"/>
        </w:rPr>
        <w:footnoteReference w:id="17"/>
      </w:r>
      <w:r w:rsidR="00076184">
        <w:rPr>
          <w:color w:val="auto"/>
        </w:rPr>
        <w:t xml:space="preserve"> </w:t>
      </w:r>
    </w:p>
    <w:p w:rsidR="001659E7" w:rsidP="00581FD9" w:rsidRDefault="003A77A7" w14:paraId="6ECCC084" w14:textId="77777777">
      <w:pPr>
        <w:pStyle w:val="Infokastitekst"/>
        <w:jc w:val="both"/>
        <w:rPr>
          <w:color w:val="auto"/>
        </w:rPr>
      </w:pPr>
      <w:r w:rsidRPr="003A77A7">
        <w:rPr>
          <w:color w:val="auto"/>
        </w:rPr>
        <w:t>Isikutevahelise side teenuseid, mida osutatakse pakettkommutatsiooni tehnoloogiate kaudu, mis pakuvad</w:t>
      </w:r>
      <w:r w:rsidR="002C7544">
        <w:rPr>
          <w:color w:val="auto"/>
        </w:rPr>
        <w:t xml:space="preserve"> muuhulgas</w:t>
      </w:r>
      <w:r w:rsidRPr="003A77A7">
        <w:rPr>
          <w:color w:val="auto"/>
        </w:rPr>
        <w:t xml:space="preserve"> </w:t>
      </w:r>
      <w:r w:rsidR="002C7544">
        <w:rPr>
          <w:color w:val="auto"/>
        </w:rPr>
        <w:t>RTT</w:t>
      </w:r>
      <w:r w:rsidRPr="003A77A7">
        <w:rPr>
          <w:color w:val="auto"/>
        </w:rPr>
        <w:t xml:space="preserve"> ja videoteenuseid, võib marsruutida üldkasutatava võrgu domeeni või häirekeskuse domeeni.</w:t>
      </w:r>
      <w:r>
        <w:rPr>
          <w:rStyle w:val="FootnoteReference"/>
          <w:color w:val="auto"/>
        </w:rPr>
        <w:footnoteReference w:id="18"/>
      </w:r>
      <w:r w:rsidR="0046141E">
        <w:rPr>
          <w:color w:val="auto"/>
        </w:rPr>
        <w:t xml:space="preserve"> </w:t>
      </w:r>
    </w:p>
    <w:p w:rsidRPr="00142E47" w:rsidR="003A75AC" w:rsidP="00581FD9" w:rsidRDefault="0046141E" w14:paraId="31722DD2" w14:textId="7B8D5F6E">
      <w:pPr>
        <w:pStyle w:val="Infokastitekst"/>
        <w:jc w:val="both"/>
        <w:rPr>
          <w:color w:val="auto"/>
        </w:rPr>
      </w:pPr>
      <w:r>
        <w:rPr>
          <w:color w:val="auto"/>
        </w:rPr>
        <w:lastRenderedPageBreak/>
        <w:t>Juurdepääs</w:t>
      </w:r>
      <w:r w:rsidR="00E51FA8">
        <w:rPr>
          <w:color w:val="auto"/>
        </w:rPr>
        <w:t>u</w:t>
      </w:r>
      <w:r>
        <w:rPr>
          <w:color w:val="auto"/>
        </w:rPr>
        <w:t xml:space="preserve"> </w:t>
      </w:r>
      <w:r w:rsidR="00194155">
        <w:rPr>
          <w:color w:val="auto"/>
        </w:rPr>
        <w:t>hädaabiteenusele RTT ja videokõne kaudu v</w:t>
      </w:r>
      <w:r w:rsidR="00E51FA8">
        <w:rPr>
          <w:color w:val="auto"/>
        </w:rPr>
        <w:t xml:space="preserve">õib anda </w:t>
      </w:r>
      <w:r w:rsidR="00671D02">
        <w:rPr>
          <w:color w:val="auto"/>
        </w:rPr>
        <w:t xml:space="preserve">ka </w:t>
      </w:r>
      <w:r w:rsidRPr="00DB771F" w:rsidR="00671D02">
        <w:rPr>
          <w:color w:val="auto"/>
        </w:rPr>
        <w:t>mobiilirakenduste abil</w:t>
      </w:r>
      <w:r w:rsidR="00671D02">
        <w:rPr>
          <w:color w:val="auto"/>
        </w:rPr>
        <w:t xml:space="preserve">, </w:t>
      </w:r>
      <w:r w:rsidR="00DB771F">
        <w:rPr>
          <w:color w:val="auto"/>
        </w:rPr>
        <w:t xml:space="preserve">kasutades </w:t>
      </w:r>
      <w:r w:rsidRPr="00DB771F" w:rsidR="00DB771F">
        <w:rPr>
          <w:color w:val="auto"/>
        </w:rPr>
        <w:t xml:space="preserve">selleks hädaolukorra sidet. Mobiilirakendused võivad võimaldada edastada </w:t>
      </w:r>
      <w:r w:rsidR="00671D02">
        <w:rPr>
          <w:color w:val="auto"/>
        </w:rPr>
        <w:t>ka</w:t>
      </w:r>
      <w:r w:rsidRPr="00DB771F" w:rsidR="00DB771F">
        <w:rPr>
          <w:color w:val="auto"/>
        </w:rPr>
        <w:t xml:space="preserve"> kontekstiandmeid häirekeskusele. Kui mobiilirakendus on alla laaditud ja paigaldatud, või</w:t>
      </w:r>
      <w:r w:rsidR="003B5903">
        <w:rPr>
          <w:color w:val="auto"/>
        </w:rPr>
        <w:t>ks</w:t>
      </w:r>
      <w:r w:rsidRPr="00DB771F" w:rsidR="00DB771F">
        <w:rPr>
          <w:color w:val="auto"/>
        </w:rPr>
        <w:t xml:space="preserve"> lõppkasutaja </w:t>
      </w:r>
      <w:r w:rsidR="003B5903">
        <w:rPr>
          <w:color w:val="auto"/>
        </w:rPr>
        <w:t xml:space="preserve">saada </w:t>
      </w:r>
      <w:r w:rsidR="00AB67C2">
        <w:rPr>
          <w:color w:val="auto"/>
        </w:rPr>
        <w:t xml:space="preserve">ühel hetkel </w:t>
      </w:r>
      <w:r w:rsidRPr="00DB771F" w:rsidR="00DB771F">
        <w:rPr>
          <w:color w:val="auto"/>
        </w:rPr>
        <w:t xml:space="preserve">suhelda kõige sobivama häirekeskusega kogu </w:t>
      </w:r>
      <w:r w:rsidR="003B5903">
        <w:rPr>
          <w:color w:val="auto"/>
        </w:rPr>
        <w:t>Euroopa L</w:t>
      </w:r>
      <w:r w:rsidRPr="00DB771F" w:rsidR="00DB771F">
        <w:rPr>
          <w:color w:val="auto"/>
        </w:rPr>
        <w:t>iidus, kui ühised koostalitlusvõime nõuded seda võimaldavad ning mobiilirakenduse pakkujad ja riiklikud häirekeskuste süsteemid vastavad nendele nõuetele.</w:t>
      </w:r>
      <w:r w:rsidR="005342F0">
        <w:rPr>
          <w:rStyle w:val="FootnoteReference"/>
          <w:color w:val="auto"/>
        </w:rPr>
        <w:footnoteReference w:id="19"/>
      </w:r>
    </w:p>
    <w:p w:rsidRPr="002D4A9B" w:rsidR="00861D67" w:rsidP="002D4A9B" w:rsidRDefault="005305C9" w14:paraId="04996C5C" w14:textId="4C04CD9D">
      <w:pPr>
        <w:pStyle w:val="Infokastitekst"/>
        <w:jc w:val="both"/>
      </w:pPr>
      <w:r w:rsidRPr="00142E47">
        <w:rPr>
          <w:color w:val="auto"/>
        </w:rPr>
        <w:t xml:space="preserve">Kuivõrd tegemist on määrusega, </w:t>
      </w:r>
      <w:r w:rsidRPr="00142E47" w:rsidR="00B11FB6">
        <w:rPr>
          <w:color w:val="auto"/>
        </w:rPr>
        <w:t xml:space="preserve">on antud õigusakt tervikuna siduv ja vahetult kohaldatav kõigis </w:t>
      </w:r>
      <w:r w:rsidR="009C321A">
        <w:rPr>
          <w:color w:val="auto"/>
        </w:rPr>
        <w:t xml:space="preserve">Euroopa Liidu </w:t>
      </w:r>
      <w:r w:rsidRPr="00142E47" w:rsidR="00B11FB6">
        <w:rPr>
          <w:color w:val="auto"/>
        </w:rPr>
        <w:t>liikmesriikides</w:t>
      </w:r>
      <w:r w:rsidRPr="00142E47" w:rsidR="002A4CF8">
        <w:rPr>
          <w:color w:val="auto"/>
        </w:rPr>
        <w:t xml:space="preserve">. </w:t>
      </w:r>
      <w:r w:rsidR="001B64A7">
        <w:rPr>
          <w:color w:val="auto"/>
        </w:rPr>
        <w:t>Delegeeritud määrus</w:t>
      </w:r>
      <w:r w:rsidR="00422752">
        <w:rPr>
          <w:color w:val="auto"/>
        </w:rPr>
        <w:t>e</w:t>
      </w:r>
      <w:r w:rsidR="001B64A7">
        <w:rPr>
          <w:color w:val="auto"/>
        </w:rPr>
        <w:t xml:space="preserve"> </w:t>
      </w:r>
      <w:r w:rsidRPr="005E6D49" w:rsidR="001B64A7">
        <w:t>(EL) 2023/444</w:t>
      </w:r>
      <w:r w:rsidR="001B64A7">
        <w:t xml:space="preserve"> </w:t>
      </w:r>
      <w:r w:rsidR="00422752">
        <w:t>artikli 8</w:t>
      </w:r>
      <w:r w:rsidR="00861D67">
        <w:t xml:space="preserve"> l</w:t>
      </w:r>
      <w:r w:rsidR="008D34F2">
        <w:t>õike</w:t>
      </w:r>
      <w:r w:rsidR="00861D67">
        <w:t xml:space="preserve"> 1</w:t>
      </w:r>
      <w:r w:rsidR="00422752">
        <w:t xml:space="preserve"> kohaselt pidid liikmesriigid esitama </w:t>
      </w:r>
      <w:r w:rsidRPr="00B81286" w:rsidR="00B81286">
        <w:t xml:space="preserve">komisjonile hiljemalt </w:t>
      </w:r>
      <w:r w:rsidR="00B81286">
        <w:t>05.03.</w:t>
      </w:r>
      <w:r w:rsidRPr="00B81286" w:rsidR="00B81286">
        <w:t>2024</w:t>
      </w:r>
      <w:r w:rsidR="00B81286">
        <w:t>:</w:t>
      </w:r>
    </w:p>
    <w:p w:rsidRPr="00861D67" w:rsidR="00861D67" w:rsidP="00861D67" w:rsidRDefault="00861D67" w14:paraId="24FD0E8C" w14:textId="20367D1B">
      <w:pPr>
        <w:pStyle w:val="Infokastitekst"/>
        <w:rPr>
          <w:color w:val="auto"/>
        </w:rPr>
      </w:pPr>
      <w:r w:rsidRPr="00861D67">
        <w:rPr>
          <w:color w:val="auto"/>
        </w:rPr>
        <w:t>a)</w:t>
      </w:r>
      <w:r>
        <w:rPr>
          <w:color w:val="auto"/>
        </w:rPr>
        <w:t xml:space="preserve"> </w:t>
      </w:r>
      <w:r w:rsidRPr="00861D67">
        <w:rPr>
          <w:color w:val="auto"/>
        </w:rPr>
        <w:t>helistaja asukohateabe täpsuse ja usaldusväärsuse kriteeriumid;</w:t>
      </w:r>
    </w:p>
    <w:p w:rsidR="00861D67" w:rsidP="002D4A9B" w:rsidRDefault="00861D67" w14:paraId="24174E36" w14:textId="05D634B5">
      <w:pPr>
        <w:pStyle w:val="Infokastitekst"/>
        <w:jc w:val="both"/>
        <w:rPr>
          <w:color w:val="auto"/>
        </w:rPr>
      </w:pPr>
      <w:r w:rsidRPr="00861D67">
        <w:rPr>
          <w:color w:val="auto"/>
        </w:rPr>
        <w:t>b)</w:t>
      </w:r>
      <w:r>
        <w:rPr>
          <w:color w:val="auto"/>
        </w:rPr>
        <w:t xml:space="preserve"> </w:t>
      </w:r>
      <w:r w:rsidRPr="00861D67">
        <w:rPr>
          <w:color w:val="auto"/>
        </w:rPr>
        <w:t>vahendid hädaabiteenistustele juurdepääsuks hädaolukorra side kaudu, mida kasutavad puuetega lõppkasutajad, sealhulgas need, kes kasutavad rändlusteenuseid, ning hinnang nende vastavuse kohta funktsionaalse samaväärsuse nõuetele</w:t>
      </w:r>
      <w:r w:rsidR="00CC6471">
        <w:rPr>
          <w:color w:val="auto"/>
        </w:rPr>
        <w:t>.</w:t>
      </w:r>
    </w:p>
    <w:p w:rsidRPr="00142E47" w:rsidR="00213D00" w:rsidP="00D61E8D" w:rsidRDefault="00CC6471" w14:paraId="64869E51" w14:textId="278D0D5C">
      <w:pPr>
        <w:pStyle w:val="Infokastitekst"/>
        <w:jc w:val="both"/>
        <w:rPr>
          <w:color w:val="auto"/>
        </w:rPr>
      </w:pPr>
      <w:r>
        <w:rPr>
          <w:color w:val="auto"/>
        </w:rPr>
        <w:t>Käesoleva õigusanalüüsi koostajatele teadaolevalt on eeltoodud informatsioon komisjonile esitatud.</w:t>
      </w:r>
    </w:p>
    <w:p w:rsidRPr="00142E47" w:rsidR="005F08DC" w:rsidP="00D61E8D" w:rsidRDefault="005F08DC" w14:paraId="3449483A" w14:textId="77777777">
      <w:pPr>
        <w:pStyle w:val="Infokastitekst"/>
        <w:jc w:val="both"/>
        <w:rPr>
          <w:color w:val="auto"/>
        </w:rPr>
      </w:pPr>
    </w:p>
    <w:p w:rsidRPr="00142E47" w:rsidR="00A56A47" w:rsidRDefault="00A56A47" w14:paraId="6EFC9400" w14:textId="77777777">
      <w:pPr>
        <w:spacing w:after="0" w:line="240" w:lineRule="auto"/>
        <w:jc w:val="left"/>
        <w:rPr>
          <w:color w:val="auto"/>
        </w:rPr>
      </w:pPr>
      <w:r w:rsidRPr="00142E47">
        <w:rPr>
          <w:color w:val="auto"/>
        </w:rPr>
        <w:br w:type="page"/>
      </w:r>
    </w:p>
    <w:p w:rsidR="00A56A47" w:rsidP="00AC4614" w:rsidRDefault="00A56A47" w14:paraId="6AC6A435" w14:textId="1AB6E9D9">
      <w:pPr>
        <w:pStyle w:val="Heading2"/>
        <w:numPr>
          <w:ilvl w:val="1"/>
          <w:numId w:val="8"/>
        </w:numPr>
      </w:pPr>
      <w:bookmarkStart w:name="_Toc177669961" w:id="10"/>
      <w:r w:rsidRPr="00142E47">
        <w:lastRenderedPageBreak/>
        <w:t>Ligipääsetavusega seonduvad nõuded Eesti õiguses</w:t>
      </w:r>
      <w:bookmarkEnd w:id="10"/>
    </w:p>
    <w:p w:rsidR="006C2815" w:rsidP="00EE4253" w:rsidRDefault="00EE4253" w14:paraId="2323FB1D" w14:textId="1965F09F">
      <w:r>
        <w:t xml:space="preserve">Käesolevas </w:t>
      </w:r>
      <w:r w:rsidR="00566D88">
        <w:t>ala</w:t>
      </w:r>
      <w:r>
        <w:t xml:space="preserve">peatükis analüüsitakse, kuidas on Euroopa Liidu õigusest tulenevad nõuded Eesti </w:t>
      </w:r>
      <w:r w:rsidR="0058618F">
        <w:t>õigusesse üle võetud ning milli</w:t>
      </w:r>
      <w:r w:rsidR="00AF13D8">
        <w:t xml:space="preserve">ne siseriiklik õigus RTT ja videokõne kasutuselevõttu reguleerib. </w:t>
      </w:r>
      <w:r w:rsidR="009055AA">
        <w:t xml:space="preserve">Lisaks nõuete analüüsile kirjeldatakse </w:t>
      </w:r>
      <w:r w:rsidR="00BE4386">
        <w:t>Häirekeskuse pädevust ja ülesandeid hädaabiteadete menetlemisel ning uuritakse</w:t>
      </w:r>
      <w:r w:rsidR="00A13C65">
        <w:t>, kuidas on reguleeritud</w:t>
      </w:r>
      <w:r w:rsidR="00BE4386">
        <w:t xml:space="preserve"> </w:t>
      </w:r>
      <w:r w:rsidRPr="00313A8D" w:rsidR="00313A8D">
        <w:t xml:space="preserve">hädaabiteadete </w:t>
      </w:r>
      <w:r w:rsidR="00A13C65">
        <w:t>töötlemine andmekogus</w:t>
      </w:r>
      <w:r w:rsidR="00B20C5E">
        <w:t>.</w:t>
      </w:r>
    </w:p>
    <w:p w:rsidR="00D02EEF" w:rsidP="00F177E8" w:rsidRDefault="009F3FA5" w14:paraId="7E57CCD4" w14:textId="4AB21F9E">
      <w:r>
        <w:t xml:space="preserve">Analüüsi koostajad on seisukohal, et lisaks siseriiklike õigusaktide analüüsimisele on oluline </w:t>
      </w:r>
      <w:r w:rsidR="0062766D">
        <w:t xml:space="preserve">peegeldada ka </w:t>
      </w:r>
      <w:r w:rsidR="006C2815">
        <w:t>ligipääsetavuse rakkerühm</w:t>
      </w:r>
      <w:r w:rsidR="0062766D">
        <w:t>a</w:t>
      </w:r>
      <w:r w:rsidR="00677563">
        <w:t xml:space="preserve"> koosta</w:t>
      </w:r>
      <w:r w:rsidR="0062766D">
        <w:t xml:space="preserve">tud aruande järeldusi seoses 112 hädaabiteenuse kättesaadavusega. Seetõttu peatutakse põgusalt ka </w:t>
      </w:r>
      <w:r w:rsidR="00A31DA5">
        <w:t>rakkerühma lõpp</w:t>
      </w:r>
      <w:r w:rsidR="00F37429">
        <w:t>aruande</w:t>
      </w:r>
      <w:r w:rsidR="00A31DA5">
        <w:t xml:space="preserve"> järeldustel.</w:t>
      </w:r>
    </w:p>
    <w:p w:rsidRPr="00C624C1" w:rsidR="00B474A9" w:rsidP="00F177E8" w:rsidRDefault="00C26986" w14:paraId="0CB98772" w14:textId="5A88D519">
      <w:r>
        <w:t xml:space="preserve">Alapeatüki viimases osas kirjeldatakse </w:t>
      </w:r>
      <w:r w:rsidR="0084554C">
        <w:t>täiendavaid nõudeid</w:t>
      </w:r>
      <w:r w:rsidR="00FC561D">
        <w:t>, sealhulgas</w:t>
      </w:r>
      <w:r w:rsidR="0084554C">
        <w:t xml:space="preserve"> </w:t>
      </w:r>
      <w:proofErr w:type="spellStart"/>
      <w:r w:rsidR="0084554C">
        <w:t>küberturvalisusele</w:t>
      </w:r>
      <w:proofErr w:type="spellEnd"/>
      <w:r w:rsidR="00CA59CD">
        <w:t xml:space="preserve"> ja andme</w:t>
      </w:r>
      <w:r w:rsidR="00FC561D">
        <w:t>vahetusele</w:t>
      </w:r>
      <w:r w:rsidR="0084554C">
        <w:t>, millega uute teenuste kasutuselevõtmisel arvestada tuleb.</w:t>
      </w:r>
    </w:p>
    <w:p w:rsidRPr="00E87D42" w:rsidR="00E87D42" w:rsidP="00AC4614" w:rsidRDefault="00E87D42" w14:paraId="7968209C" w14:textId="33AB8775">
      <w:pPr>
        <w:pStyle w:val="Heading3"/>
        <w:numPr>
          <w:ilvl w:val="2"/>
          <w:numId w:val="8"/>
        </w:numPr>
      </w:pPr>
      <w:bookmarkStart w:name="_Toc177669962" w:id="11"/>
      <w:r w:rsidRPr="00E87D42">
        <w:t>Toodete ja teenuste ligipääsetavuse seadus</w:t>
      </w:r>
      <w:bookmarkEnd w:id="11"/>
    </w:p>
    <w:p w:rsidR="00960805" w:rsidP="00B65C36" w:rsidRDefault="00344FC2" w14:paraId="62458F77" w14:textId="299C0F39">
      <w:pPr>
        <w:pStyle w:val="Infokastitekst"/>
        <w:jc w:val="both"/>
        <w:rPr>
          <w:color w:val="auto"/>
        </w:rPr>
      </w:pPr>
      <w:r>
        <w:rPr>
          <w:color w:val="auto"/>
        </w:rPr>
        <w:t>T</w:t>
      </w:r>
      <w:r w:rsidRPr="00142E47" w:rsidR="00263B05">
        <w:rPr>
          <w:color w:val="auto"/>
        </w:rPr>
        <w:t xml:space="preserve">oodete ja teenuste ligipääsetavuse seaduse kohaselt kohaldatakse seaduses toodud nõudeid </w:t>
      </w:r>
      <w:r w:rsidR="001242CB">
        <w:rPr>
          <w:color w:val="auto"/>
        </w:rPr>
        <w:t>ühtlasi</w:t>
      </w:r>
      <w:r w:rsidRPr="00142E47" w:rsidR="00263B05">
        <w:rPr>
          <w:color w:val="auto"/>
        </w:rPr>
        <w:t xml:space="preserve"> hädaabiühendusele,</w:t>
      </w:r>
      <w:r w:rsidRPr="00142E47" w:rsidR="00263B05">
        <w:t xml:space="preserve"> </w:t>
      </w:r>
      <w:r w:rsidRPr="00142E47" w:rsidR="00263B05">
        <w:rPr>
          <w:color w:val="auto"/>
        </w:rPr>
        <w:t xml:space="preserve">välja arvatud </w:t>
      </w:r>
      <w:proofErr w:type="spellStart"/>
      <w:r w:rsidRPr="00142E47" w:rsidR="00263B05">
        <w:rPr>
          <w:color w:val="auto"/>
        </w:rPr>
        <w:t>masinatevahelisele</w:t>
      </w:r>
      <w:proofErr w:type="spellEnd"/>
      <w:r w:rsidRPr="00142E47" w:rsidR="00263B05">
        <w:rPr>
          <w:color w:val="auto"/>
        </w:rPr>
        <w:t xml:space="preserve"> side teenusele. </w:t>
      </w:r>
      <w:r w:rsidR="00960805">
        <w:rPr>
          <w:color w:val="auto"/>
        </w:rPr>
        <w:t>Siinkohal tuleb</w:t>
      </w:r>
      <w:r w:rsidR="005C0D83">
        <w:rPr>
          <w:color w:val="auto"/>
        </w:rPr>
        <w:t>ki</w:t>
      </w:r>
      <w:r w:rsidR="00960805">
        <w:rPr>
          <w:color w:val="auto"/>
        </w:rPr>
        <w:t xml:space="preserve"> arvestada, et </w:t>
      </w:r>
      <w:r w:rsidRPr="006A4658" w:rsidR="00634A88">
        <w:rPr>
          <w:b/>
          <w:bCs/>
          <w:color w:val="auto"/>
        </w:rPr>
        <w:t>elektroonilise side teenus sisaldab kolme elementi</w:t>
      </w:r>
      <w:r w:rsidRPr="006A4658" w:rsidR="00D53F38">
        <w:rPr>
          <w:b/>
          <w:bCs/>
          <w:color w:val="auto"/>
        </w:rPr>
        <w:t xml:space="preserve">: </w:t>
      </w:r>
      <w:r w:rsidRPr="006A4658" w:rsidR="00634A88">
        <w:rPr>
          <w:b/>
          <w:bCs/>
          <w:color w:val="auto"/>
        </w:rPr>
        <w:t>internetiühenduse teenus, isikutevahelise side teenus</w:t>
      </w:r>
      <w:r w:rsidRPr="00634A88" w:rsidR="00634A88">
        <w:rPr>
          <w:color w:val="auto"/>
        </w:rPr>
        <w:t xml:space="preserve"> ning </w:t>
      </w:r>
      <w:r w:rsidRPr="005C0D83" w:rsidR="00634A88">
        <w:rPr>
          <w:b/>
          <w:bCs/>
          <w:color w:val="auto"/>
        </w:rPr>
        <w:t>muu sideteenus</w:t>
      </w:r>
      <w:r w:rsidR="00094421">
        <w:rPr>
          <w:color w:val="auto"/>
        </w:rPr>
        <w:t xml:space="preserve"> (</w:t>
      </w:r>
      <w:r w:rsidRPr="00094421" w:rsidR="00094421">
        <w:rPr>
          <w:color w:val="auto"/>
        </w:rPr>
        <w:t xml:space="preserve">teenus, mis seisneb tervikuna või peamiselt signaalide edastamises, sh </w:t>
      </w:r>
      <w:proofErr w:type="spellStart"/>
      <w:r w:rsidRPr="00094421" w:rsidR="00094421">
        <w:rPr>
          <w:color w:val="auto"/>
        </w:rPr>
        <w:t>masinatevaheline</w:t>
      </w:r>
      <w:proofErr w:type="spellEnd"/>
      <w:r w:rsidRPr="00094421" w:rsidR="00094421">
        <w:rPr>
          <w:color w:val="auto"/>
        </w:rPr>
        <w:t xml:space="preserve"> sideteenus</w:t>
      </w:r>
      <w:r w:rsidR="00094421">
        <w:rPr>
          <w:color w:val="auto"/>
        </w:rPr>
        <w:t>)</w:t>
      </w:r>
      <w:r w:rsidRPr="00634A88" w:rsidR="00634A88">
        <w:rPr>
          <w:color w:val="auto"/>
        </w:rPr>
        <w:t>, millest ligipääsetavuse direktiiv hõlmab</w:t>
      </w:r>
      <w:r w:rsidR="00D95D15">
        <w:rPr>
          <w:color w:val="auto"/>
        </w:rPr>
        <w:t xml:space="preserve"> vaid</w:t>
      </w:r>
      <w:r w:rsidRPr="00634A88" w:rsidR="00634A88">
        <w:rPr>
          <w:color w:val="auto"/>
        </w:rPr>
        <w:t xml:space="preserve"> kahte</w:t>
      </w:r>
      <w:r w:rsidR="00D95D15">
        <w:rPr>
          <w:color w:val="auto"/>
        </w:rPr>
        <w:t xml:space="preserve"> esimest. </w:t>
      </w:r>
      <w:r w:rsidR="005E6F5C">
        <w:rPr>
          <w:color w:val="auto"/>
        </w:rPr>
        <w:t xml:space="preserve">Nii on seaduse </w:t>
      </w:r>
      <w:r w:rsidR="005C6038">
        <w:rPr>
          <w:color w:val="auto"/>
        </w:rPr>
        <w:t xml:space="preserve">kohaldamisalas sellised elektroonilise side teenused nagu </w:t>
      </w:r>
      <w:r w:rsidRPr="00D62B62" w:rsidR="00D62B62">
        <w:rPr>
          <w:color w:val="auto"/>
        </w:rPr>
        <w:t xml:space="preserve">kaabelleviteenus ja andmeside (internetiühendus), ning isikutevahelise side teenus (nt tavapärane telefoni- ja mobiiltelefoniteenus ning </w:t>
      </w:r>
      <w:r w:rsidR="00B65C36">
        <w:rPr>
          <w:color w:val="auto"/>
        </w:rPr>
        <w:t>rakenduste</w:t>
      </w:r>
      <w:r w:rsidRPr="00D62B62" w:rsidR="00D62B62">
        <w:rPr>
          <w:color w:val="auto"/>
        </w:rPr>
        <w:t xml:space="preserve"> kaudu helistamine, samuti </w:t>
      </w:r>
      <w:r w:rsidR="00B65C36">
        <w:rPr>
          <w:color w:val="auto"/>
        </w:rPr>
        <w:t>rakenduste</w:t>
      </w:r>
      <w:r w:rsidRPr="00D62B62" w:rsidR="00D62B62">
        <w:rPr>
          <w:color w:val="auto"/>
        </w:rPr>
        <w:t xml:space="preserve"> grupivestlused).</w:t>
      </w:r>
      <w:r w:rsidRPr="00671376" w:rsidR="00671376">
        <w:t xml:space="preserve"> </w:t>
      </w:r>
      <w:r w:rsidRPr="00F250E4" w:rsidR="00671376">
        <w:rPr>
          <w:b/>
          <w:bCs/>
          <w:color w:val="auto"/>
        </w:rPr>
        <w:t>Hädaabiühendus hõlmab kõiki isikutevahelise side teenuseid, mis võimaldavad juurdepääsu hädaabiteenistustele</w:t>
      </w:r>
      <w:r w:rsidRPr="00671376" w:rsidR="00671376">
        <w:rPr>
          <w:color w:val="auto"/>
        </w:rPr>
        <w:t>.</w:t>
      </w:r>
      <w:r w:rsidR="00E025B4">
        <w:rPr>
          <w:rStyle w:val="FootnoteReference"/>
          <w:color w:val="auto"/>
        </w:rPr>
        <w:footnoteReference w:id="20"/>
      </w:r>
      <w:r w:rsidR="000B40A0">
        <w:rPr>
          <w:color w:val="auto"/>
        </w:rPr>
        <w:t xml:space="preserve"> </w:t>
      </w:r>
    </w:p>
    <w:p w:rsidR="00AF5E24" w:rsidP="00263B05" w:rsidRDefault="002B1B74" w14:paraId="4CC4BE98" w14:textId="2523BAE9">
      <w:pPr>
        <w:pStyle w:val="Infokastitekst"/>
        <w:jc w:val="both"/>
        <w:rPr>
          <w:color w:val="auto"/>
        </w:rPr>
      </w:pPr>
      <w:r>
        <w:rPr>
          <w:color w:val="auto"/>
        </w:rPr>
        <w:t xml:space="preserve">Seega tulenevad üldised ligipääsetavusnõuded </w:t>
      </w:r>
      <w:r w:rsidR="00A93BA4">
        <w:rPr>
          <w:color w:val="auto"/>
        </w:rPr>
        <w:t xml:space="preserve">hädaabiteenuse kättesaadavusele </w:t>
      </w:r>
      <w:r w:rsidRPr="00142E47" w:rsidR="00A93BA4">
        <w:rPr>
          <w:color w:val="auto"/>
        </w:rPr>
        <w:t>toodete ja teenuste ligipääsetavuse seaduse</w:t>
      </w:r>
      <w:r w:rsidR="00D30DF6">
        <w:rPr>
          <w:color w:val="auto"/>
        </w:rPr>
        <w:t xml:space="preserve"> §-st 4</w:t>
      </w:r>
      <w:r w:rsidR="00A93BA4">
        <w:rPr>
          <w:color w:val="auto"/>
        </w:rPr>
        <w:t>.</w:t>
      </w:r>
      <w:r w:rsidR="00852B09">
        <w:rPr>
          <w:color w:val="auto"/>
        </w:rPr>
        <w:t xml:space="preserve"> </w:t>
      </w:r>
      <w:r w:rsidR="00E60AB8">
        <w:rPr>
          <w:color w:val="auto"/>
        </w:rPr>
        <w:t xml:space="preserve">Muuhulgas </w:t>
      </w:r>
      <w:r w:rsidR="009C4A27">
        <w:rPr>
          <w:color w:val="auto"/>
        </w:rPr>
        <w:t xml:space="preserve">tuleb teenuse </w:t>
      </w:r>
      <w:r w:rsidR="009C4A27">
        <w:rPr>
          <w:color w:val="auto"/>
        </w:rPr>
        <w:lastRenderedPageBreak/>
        <w:t xml:space="preserve">osutamisel kasutada </w:t>
      </w:r>
      <w:r w:rsidR="00777008">
        <w:rPr>
          <w:color w:val="auto"/>
        </w:rPr>
        <w:t xml:space="preserve">§ 4 lõike 3 kohaselt </w:t>
      </w:r>
      <w:r w:rsidR="003C27A0">
        <w:rPr>
          <w:color w:val="auto"/>
        </w:rPr>
        <w:t xml:space="preserve">selliseid </w:t>
      </w:r>
      <w:r w:rsidRPr="004B3788" w:rsidR="004B3788">
        <w:rPr>
          <w:color w:val="auto"/>
        </w:rPr>
        <w:t>funktsioone, tavasid, põhimõtteid, menetlusi ja teenuse toimimises tehtavaid muudatusi, mis vastavad puudega inimeste vajadustele, tagades neile teenuse maksimaalse kasutatavuse</w:t>
      </w:r>
      <w:r w:rsidR="003F55D0">
        <w:rPr>
          <w:color w:val="auto"/>
        </w:rPr>
        <w:t xml:space="preserve">. </w:t>
      </w:r>
      <w:r w:rsidRPr="003F55D0" w:rsidR="003F55D0">
        <w:rPr>
          <w:color w:val="auto"/>
        </w:rPr>
        <w:t>Teenuse elemendid peavad olema vastavate tugitehnoloogiatega koostalitlusvõimelised</w:t>
      </w:r>
      <w:r w:rsidR="00464D2B">
        <w:rPr>
          <w:color w:val="auto"/>
        </w:rPr>
        <w:t xml:space="preserve"> ning t</w:t>
      </w:r>
      <w:r w:rsidRPr="003F55D0" w:rsidR="003F55D0">
        <w:rPr>
          <w:color w:val="auto"/>
        </w:rPr>
        <w:t xml:space="preserve">eenuse üldtingimustes või samaväärses dokumendis </w:t>
      </w:r>
      <w:r w:rsidR="00464D2B">
        <w:rPr>
          <w:color w:val="auto"/>
        </w:rPr>
        <w:t>tuleb esitada</w:t>
      </w:r>
      <w:r w:rsidRPr="003F55D0" w:rsidR="003F55D0">
        <w:rPr>
          <w:color w:val="auto"/>
        </w:rPr>
        <w:t xml:space="preserve"> teenusele kohaldatavate ligipääsetavusnõuete kirjeldus ning teave teenuse kavandamise ja tööpõhimõtete kohta.</w:t>
      </w:r>
    </w:p>
    <w:p w:rsidR="00E1115E" w:rsidP="00263B05" w:rsidRDefault="00A77169" w14:paraId="05394F58" w14:textId="7356955A">
      <w:pPr>
        <w:pStyle w:val="Infokastitekst"/>
        <w:jc w:val="both"/>
        <w:rPr>
          <w:color w:val="auto"/>
        </w:rPr>
      </w:pPr>
      <w:r>
        <w:rPr>
          <w:color w:val="auto"/>
        </w:rPr>
        <w:t>Hädaabiteadetele vastamiseks on kehtestatud e</w:t>
      </w:r>
      <w:r w:rsidR="004E6F9F">
        <w:rPr>
          <w:color w:val="auto"/>
        </w:rPr>
        <w:t>rinõuded</w:t>
      </w:r>
      <w:r w:rsidR="004C101A">
        <w:rPr>
          <w:color w:val="auto"/>
        </w:rPr>
        <w:t xml:space="preserve"> elektroonilise side teenusele</w:t>
      </w:r>
      <w:r w:rsidR="00C36C65">
        <w:rPr>
          <w:color w:val="auto"/>
        </w:rPr>
        <w:t xml:space="preserve"> </w:t>
      </w:r>
      <w:r w:rsidR="00E63AED">
        <w:rPr>
          <w:color w:val="auto"/>
        </w:rPr>
        <w:t>s</w:t>
      </w:r>
      <w:r w:rsidR="009129D0">
        <w:rPr>
          <w:color w:val="auto"/>
        </w:rPr>
        <w:t>otsiaalkaitseministri</w:t>
      </w:r>
      <w:r w:rsidR="00310AF4">
        <w:rPr>
          <w:color w:val="auto"/>
        </w:rPr>
        <w:t xml:space="preserve"> 08.06.2022 määruse</w:t>
      </w:r>
      <w:r w:rsidR="006B0BAD">
        <w:rPr>
          <w:color w:val="auto"/>
        </w:rPr>
        <w:t>s</w:t>
      </w:r>
      <w:r w:rsidR="00310AF4">
        <w:rPr>
          <w:color w:val="auto"/>
        </w:rPr>
        <w:t xml:space="preserve"> nr 45 „</w:t>
      </w:r>
      <w:r w:rsidRPr="00310AF4" w:rsidR="00310AF4">
        <w:rPr>
          <w:color w:val="auto"/>
        </w:rPr>
        <w:t>Toote ja teenuse funktsionaalsed ligipääsetavusnõuded ja nõuded nende kohta antavale teabele</w:t>
      </w:r>
      <w:r w:rsidR="00310AF4">
        <w:rPr>
          <w:color w:val="auto"/>
        </w:rPr>
        <w:t>“</w:t>
      </w:r>
      <w:r w:rsidR="004F0476">
        <w:rPr>
          <w:color w:val="auto"/>
        </w:rPr>
        <w:t xml:space="preserve"> (edaspidi </w:t>
      </w:r>
      <w:r w:rsidRPr="002D4A9B" w:rsidR="004F0476">
        <w:rPr>
          <w:i/>
          <w:iCs/>
          <w:color w:val="auto"/>
        </w:rPr>
        <w:t>määrus nr 45</w:t>
      </w:r>
      <w:r w:rsidR="004F0476">
        <w:rPr>
          <w:color w:val="auto"/>
        </w:rPr>
        <w:t>)</w:t>
      </w:r>
      <w:r w:rsidR="003F27F4">
        <w:rPr>
          <w:color w:val="auto"/>
        </w:rPr>
        <w:t xml:space="preserve">. </w:t>
      </w:r>
      <w:r w:rsidRPr="00941B8A" w:rsidR="006B0BAD">
        <w:rPr>
          <w:color w:val="auto"/>
        </w:rPr>
        <w:t xml:space="preserve">Eelviidatud määruse </w:t>
      </w:r>
      <w:r w:rsidR="004F0476">
        <w:rPr>
          <w:color w:val="auto"/>
        </w:rPr>
        <w:t xml:space="preserve">nr 45 </w:t>
      </w:r>
      <w:r w:rsidRPr="00941B8A" w:rsidR="006B0BAD">
        <w:rPr>
          <w:color w:val="auto"/>
        </w:rPr>
        <w:t xml:space="preserve">§ 16 </w:t>
      </w:r>
      <w:r w:rsidRPr="00941B8A" w:rsidR="001A7C19">
        <w:rPr>
          <w:color w:val="auto"/>
        </w:rPr>
        <w:t xml:space="preserve">lõike 1 </w:t>
      </w:r>
      <w:r w:rsidRPr="00941B8A" w:rsidR="006B0BAD">
        <w:rPr>
          <w:color w:val="auto"/>
        </w:rPr>
        <w:t xml:space="preserve">kohaselt peab </w:t>
      </w:r>
      <w:r w:rsidRPr="00941B8A" w:rsidR="00E97EFA">
        <w:rPr>
          <w:b/>
          <w:bCs/>
          <w:color w:val="auto"/>
        </w:rPr>
        <w:t>elektroonilise side</w:t>
      </w:r>
      <w:r w:rsidRPr="00941B8A" w:rsidR="006B0BAD">
        <w:rPr>
          <w:b/>
          <w:bCs/>
          <w:color w:val="auto"/>
        </w:rPr>
        <w:t xml:space="preserve"> teenus </w:t>
      </w:r>
      <w:r w:rsidRPr="00941B8A" w:rsidR="00E97EFA">
        <w:rPr>
          <w:b/>
          <w:bCs/>
          <w:color w:val="auto"/>
        </w:rPr>
        <w:t>võimaldama lisaks hääle ja teksti edastusele reaalajas tekstiedastust</w:t>
      </w:r>
      <w:r w:rsidRPr="00941B8A" w:rsidR="00E97EFA">
        <w:rPr>
          <w:color w:val="auto"/>
        </w:rPr>
        <w:t xml:space="preserve">. </w:t>
      </w:r>
      <w:r w:rsidRPr="00941B8A" w:rsidR="007F7208">
        <w:rPr>
          <w:b/>
          <w:bCs/>
          <w:color w:val="auto"/>
        </w:rPr>
        <w:t xml:space="preserve">Kui lisaks häälele ja tekstile kasutatakse ka videot, peab </w:t>
      </w:r>
      <w:r w:rsidRPr="00941B8A" w:rsidR="00F86185">
        <w:rPr>
          <w:b/>
          <w:bCs/>
          <w:color w:val="auto"/>
        </w:rPr>
        <w:t>side</w:t>
      </w:r>
      <w:r w:rsidRPr="00941B8A" w:rsidR="007F7208">
        <w:rPr>
          <w:b/>
          <w:bCs/>
          <w:color w:val="auto"/>
        </w:rPr>
        <w:t>teenus võimaldama sünkroniseeritud tervikvestlust</w:t>
      </w:r>
      <w:r w:rsidRPr="00941B8A" w:rsidR="007F7208">
        <w:rPr>
          <w:color w:val="auto"/>
        </w:rPr>
        <w:t>.</w:t>
      </w:r>
      <w:r w:rsidRPr="00941B8A" w:rsidR="000B557C">
        <w:rPr>
          <w:color w:val="auto"/>
        </w:rPr>
        <w:t xml:space="preserve"> </w:t>
      </w:r>
    </w:p>
    <w:p w:rsidR="00D116F6" w:rsidP="00263B05" w:rsidRDefault="000B557C" w14:paraId="69723273" w14:textId="221DDF80">
      <w:pPr>
        <w:pStyle w:val="Infokastitekst"/>
        <w:jc w:val="both"/>
        <w:rPr>
          <w:color w:val="auto"/>
        </w:rPr>
      </w:pPr>
      <w:r w:rsidRPr="00941B8A">
        <w:rPr>
          <w:color w:val="auto"/>
        </w:rPr>
        <w:t xml:space="preserve">Määruse </w:t>
      </w:r>
      <w:r w:rsidR="004F0476">
        <w:rPr>
          <w:color w:val="auto"/>
        </w:rPr>
        <w:t xml:space="preserve">nr 45 </w:t>
      </w:r>
      <w:r w:rsidRPr="00941B8A">
        <w:rPr>
          <w:color w:val="auto"/>
        </w:rPr>
        <w:t xml:space="preserve">§ 16 lõikega 2 kehtestatakse ligipääsetavusnõuded </w:t>
      </w:r>
      <w:r w:rsidRPr="00941B8A" w:rsidR="00520BE5">
        <w:rPr>
          <w:color w:val="auto"/>
        </w:rPr>
        <w:t xml:space="preserve">hädaabiühenduse </w:t>
      </w:r>
      <w:r w:rsidRPr="00941B8A" w:rsidR="00527554">
        <w:rPr>
          <w:color w:val="auto"/>
        </w:rPr>
        <w:t>tagamisele</w:t>
      </w:r>
      <w:r w:rsidRPr="00941B8A" w:rsidR="00597AFD">
        <w:rPr>
          <w:color w:val="auto"/>
        </w:rPr>
        <w:t xml:space="preserve">: </w:t>
      </w:r>
      <w:r w:rsidRPr="00941B8A" w:rsidR="00657CF2">
        <w:rPr>
          <w:color w:val="auto"/>
        </w:rPr>
        <w:t xml:space="preserve">elektroonilise side teenus </w:t>
      </w:r>
      <w:r w:rsidRPr="00941B8A" w:rsidR="0038006F">
        <w:rPr>
          <w:color w:val="auto"/>
        </w:rPr>
        <w:t xml:space="preserve">peab tagama hädaabiühenduse, mis võimaldab hädaabiteatele vastata, </w:t>
      </w:r>
      <w:r w:rsidRPr="00A623E1" w:rsidR="0038006F">
        <w:rPr>
          <w:b/>
          <w:bCs/>
          <w:color w:val="auto"/>
        </w:rPr>
        <w:t>kasutades vastamisel samasugust vormingut nagu teate saamisel</w:t>
      </w:r>
      <w:r w:rsidRPr="00941B8A" w:rsidR="0038006F">
        <w:rPr>
          <w:color w:val="auto"/>
        </w:rPr>
        <w:t xml:space="preserve">. Kusjuures </w:t>
      </w:r>
      <w:r w:rsidRPr="00A623E1" w:rsidR="0038006F">
        <w:rPr>
          <w:b/>
          <w:bCs/>
          <w:color w:val="auto"/>
        </w:rPr>
        <w:t>hädaabiühenduse ajal tuleb tagada hääle ja teksti, sealhulgas reaalajas tekstiedastuse sünkroniseeritus, või video olemasolu korral hääle, teksti ja video sünkroniseeritus tervikvestluses</w:t>
      </w:r>
      <w:r w:rsidRPr="00941B8A" w:rsidR="00E867FC">
        <w:rPr>
          <w:color w:val="auto"/>
        </w:rPr>
        <w:t>.</w:t>
      </w:r>
    </w:p>
    <w:p w:rsidR="00A059A6" w:rsidP="00CF5F45" w:rsidRDefault="00B44CED" w14:paraId="769EDA50" w14:textId="42DDE427">
      <w:pPr>
        <w:pStyle w:val="Infokastitekst"/>
        <w:jc w:val="both"/>
        <w:rPr>
          <w:color w:val="auto"/>
        </w:rPr>
      </w:pPr>
      <w:bookmarkStart w:name="_Hlk168924904" w:id="12"/>
      <w:r>
        <w:rPr>
          <w:color w:val="auto"/>
        </w:rPr>
        <w:t xml:space="preserve">Eeltoodust järeldub, et direktiivides toodud </w:t>
      </w:r>
      <w:r w:rsidR="004F6874">
        <w:rPr>
          <w:color w:val="auto"/>
        </w:rPr>
        <w:t xml:space="preserve">nõuded </w:t>
      </w:r>
      <w:r w:rsidR="00F86882">
        <w:rPr>
          <w:color w:val="auto"/>
        </w:rPr>
        <w:t xml:space="preserve">RTT ja videokõne kasutamiseks on siseriiklikus õiguses </w:t>
      </w:r>
      <w:r w:rsidR="00CB55E2">
        <w:rPr>
          <w:color w:val="auto"/>
        </w:rPr>
        <w:t xml:space="preserve">esindatud. </w:t>
      </w:r>
      <w:r w:rsidR="00AC3B8A">
        <w:rPr>
          <w:color w:val="auto"/>
        </w:rPr>
        <w:t>Sisuliselt annavad sotsiaalkaitseministri 08.06.2022 määrus nr 45</w:t>
      </w:r>
      <w:r w:rsidR="00231AD7">
        <w:rPr>
          <w:color w:val="auto"/>
        </w:rPr>
        <w:t xml:space="preserve"> § 16 lg 2 </w:t>
      </w:r>
      <w:r w:rsidR="00AC3B8A">
        <w:rPr>
          <w:color w:val="auto"/>
        </w:rPr>
        <w:t xml:space="preserve"> </w:t>
      </w:r>
      <w:r w:rsidR="003E7F3D">
        <w:rPr>
          <w:color w:val="auto"/>
        </w:rPr>
        <w:t>ning</w:t>
      </w:r>
      <w:r w:rsidR="00AC3B8A">
        <w:rPr>
          <w:color w:val="auto"/>
        </w:rPr>
        <w:t xml:space="preserve"> </w:t>
      </w:r>
      <w:r w:rsidRPr="00142E47" w:rsidR="003E7F3D">
        <w:rPr>
          <w:color w:val="auto"/>
        </w:rPr>
        <w:t>toodete ja teenuste ligipääsetavuse seadus</w:t>
      </w:r>
      <w:r w:rsidR="003E7F3D">
        <w:rPr>
          <w:color w:val="auto"/>
        </w:rPr>
        <w:t xml:space="preserve">e § </w:t>
      </w:r>
      <w:r w:rsidR="00EF18EA">
        <w:rPr>
          <w:color w:val="auto"/>
        </w:rPr>
        <w:t>4 lõige 4, mille alusel eelnimetatud määrus on kehtestatud õigusliku aluse RTT ja videokõne kasutuselevõtuks.</w:t>
      </w:r>
      <w:r w:rsidR="00AC3B8A">
        <w:rPr>
          <w:color w:val="auto"/>
        </w:rPr>
        <w:t xml:space="preserve"> </w:t>
      </w:r>
      <w:r w:rsidR="00CB55E2">
        <w:rPr>
          <w:color w:val="auto"/>
        </w:rPr>
        <w:t>Analüüsi autorid on seisukohal, et konkreetseid tehnilisi lahendusi, mi</w:t>
      </w:r>
      <w:r w:rsidR="00FE08DB">
        <w:rPr>
          <w:color w:val="auto"/>
        </w:rPr>
        <w:t>da</w:t>
      </w:r>
      <w:r w:rsidR="00CB55E2">
        <w:rPr>
          <w:color w:val="auto"/>
        </w:rPr>
        <w:t xml:space="preserve"> </w:t>
      </w:r>
      <w:r w:rsidR="00DE5D9B">
        <w:rPr>
          <w:color w:val="auto"/>
        </w:rPr>
        <w:t xml:space="preserve">RTT ja videokõne puhul otsustatakse kasutada ei ole otstarbekas seaduse </w:t>
      </w:r>
      <w:r w:rsidR="005708C4">
        <w:rPr>
          <w:color w:val="auto"/>
        </w:rPr>
        <w:t>tasemel reguleerida.</w:t>
      </w:r>
      <w:r w:rsidR="00DF6141">
        <w:rPr>
          <w:color w:val="auto"/>
        </w:rPr>
        <w:t xml:space="preserve"> Vastasel juhul on oht </w:t>
      </w:r>
      <w:proofErr w:type="spellStart"/>
      <w:r w:rsidR="00DF6141">
        <w:rPr>
          <w:color w:val="auto"/>
        </w:rPr>
        <w:t>ülereguleerimiseks</w:t>
      </w:r>
      <w:proofErr w:type="spellEnd"/>
      <w:r w:rsidR="0050448F">
        <w:rPr>
          <w:color w:val="auto"/>
        </w:rPr>
        <w:t xml:space="preserve"> ja minna vastuollu tehnoloogianeutraalsuse põhimõttega, mille </w:t>
      </w:r>
      <w:r w:rsidR="005A144B">
        <w:rPr>
          <w:color w:val="auto"/>
        </w:rPr>
        <w:t xml:space="preserve">kohaselt ei tohiks ühtegi konkreetset tehnoloogiat </w:t>
      </w:r>
      <w:r w:rsidR="008912CD">
        <w:rPr>
          <w:color w:val="auto"/>
        </w:rPr>
        <w:t>toetada</w:t>
      </w:r>
      <w:r w:rsidR="005A144B">
        <w:rPr>
          <w:color w:val="auto"/>
        </w:rPr>
        <w:t xml:space="preserve"> ega diskrimineerida.</w:t>
      </w:r>
      <w:r w:rsidR="008912CD">
        <w:rPr>
          <w:color w:val="auto"/>
        </w:rPr>
        <w:t xml:space="preserve"> Samuti peaks õigusloome soosima</w:t>
      </w:r>
      <w:r w:rsidR="00EC2972">
        <w:rPr>
          <w:color w:val="auto"/>
        </w:rPr>
        <w:t xml:space="preserve"> tehnoloogia arengut </w:t>
      </w:r>
      <w:r w:rsidR="00C94205">
        <w:rPr>
          <w:color w:val="auto"/>
        </w:rPr>
        <w:t>ning mitte pidurdama</w:t>
      </w:r>
      <w:r w:rsidR="00EC2972">
        <w:rPr>
          <w:color w:val="auto"/>
        </w:rPr>
        <w:t xml:space="preserve"> uute</w:t>
      </w:r>
      <w:r w:rsidR="00C94205">
        <w:rPr>
          <w:color w:val="auto"/>
        </w:rPr>
        <w:t xml:space="preserve"> kasulike</w:t>
      </w:r>
      <w:r w:rsidR="00EC2972">
        <w:rPr>
          <w:color w:val="auto"/>
        </w:rPr>
        <w:t xml:space="preserve"> </w:t>
      </w:r>
      <w:r w:rsidR="00A36AC4">
        <w:rPr>
          <w:color w:val="auto"/>
        </w:rPr>
        <w:t>lahenduste</w:t>
      </w:r>
      <w:r w:rsidR="00EC2972">
        <w:rPr>
          <w:color w:val="auto"/>
        </w:rPr>
        <w:t xml:space="preserve"> </w:t>
      </w:r>
      <w:r w:rsidR="00191983">
        <w:rPr>
          <w:color w:val="auto"/>
        </w:rPr>
        <w:t>kasutuselevõttu.</w:t>
      </w:r>
    </w:p>
    <w:p w:rsidRPr="00CF5F45" w:rsidR="00FC36F2" w:rsidP="00CF5F45" w:rsidRDefault="00FC36F2" w14:paraId="59A65A4D" w14:textId="3CB8B520">
      <w:pPr>
        <w:pStyle w:val="Infokastitekst"/>
        <w:jc w:val="both"/>
        <w:rPr>
          <w:color w:val="auto"/>
        </w:rPr>
      </w:pPr>
      <w:r>
        <w:rPr>
          <w:color w:val="auto"/>
        </w:rPr>
        <w:t xml:space="preserve">Määruse nr 45 nõudeid </w:t>
      </w:r>
      <w:r w:rsidR="00D05173">
        <w:rPr>
          <w:color w:val="auto"/>
        </w:rPr>
        <w:t xml:space="preserve">tuleb </w:t>
      </w:r>
      <w:r>
        <w:rPr>
          <w:color w:val="auto"/>
        </w:rPr>
        <w:t>hakata kohaldama</w:t>
      </w:r>
      <w:r w:rsidR="00D05173">
        <w:rPr>
          <w:color w:val="auto"/>
        </w:rPr>
        <w:t xml:space="preserve"> § 30 kohaselt</w:t>
      </w:r>
      <w:r>
        <w:rPr>
          <w:color w:val="auto"/>
        </w:rPr>
        <w:t xml:space="preserve"> alates 28.06.2025 </w:t>
      </w:r>
      <w:r w:rsidRPr="00D05173" w:rsidR="00D05173">
        <w:rPr>
          <w:color w:val="auto"/>
        </w:rPr>
        <w:t>turule lastava toote ja osutatava teenuse suhtes, arvestades</w:t>
      </w:r>
      <w:r w:rsidR="00183906">
        <w:rPr>
          <w:color w:val="auto"/>
        </w:rPr>
        <w:t xml:space="preserve">, et </w:t>
      </w:r>
      <w:r w:rsidR="00AB6A4E">
        <w:rPr>
          <w:color w:val="auto"/>
        </w:rPr>
        <w:t xml:space="preserve">enne </w:t>
      </w:r>
      <w:r w:rsidR="00FB7165">
        <w:rPr>
          <w:color w:val="auto"/>
        </w:rPr>
        <w:t>28.06.2025 sõlmitud teenuslepingud,</w:t>
      </w:r>
      <w:r w:rsidRPr="00D05173" w:rsidR="00D05173">
        <w:rPr>
          <w:color w:val="auto"/>
        </w:rPr>
        <w:t xml:space="preserve"> </w:t>
      </w:r>
      <w:r w:rsidRPr="00FB7165" w:rsidR="00FB7165">
        <w:rPr>
          <w:color w:val="auto"/>
        </w:rPr>
        <w:t>mille tingimused ligipääsetavusnõudeid ei arvesta, kehti</w:t>
      </w:r>
      <w:r w:rsidR="00FB7165">
        <w:rPr>
          <w:color w:val="auto"/>
        </w:rPr>
        <w:t>vad</w:t>
      </w:r>
      <w:r w:rsidRPr="00FB7165" w:rsidR="00FB7165">
        <w:rPr>
          <w:color w:val="auto"/>
        </w:rPr>
        <w:t xml:space="preserve"> edasi muutmata kujul kuni selle kehtivusaja lõpuni, kuid </w:t>
      </w:r>
      <w:r w:rsidR="00AB6A4E">
        <w:rPr>
          <w:color w:val="auto"/>
        </w:rPr>
        <w:t>mitte</w:t>
      </w:r>
      <w:r w:rsidRPr="00FB7165" w:rsidR="00FB7165">
        <w:rPr>
          <w:color w:val="auto"/>
        </w:rPr>
        <w:t xml:space="preserve"> kauem </w:t>
      </w:r>
      <w:r w:rsidR="00AB6A4E">
        <w:rPr>
          <w:color w:val="auto"/>
        </w:rPr>
        <w:t>kui 28.06.2030</w:t>
      </w:r>
      <w:r w:rsidR="00D05173">
        <w:rPr>
          <w:color w:val="auto"/>
        </w:rPr>
        <w:t>.</w:t>
      </w:r>
    </w:p>
    <w:p w:rsidRPr="00CF5F45" w:rsidR="00CF5F45" w:rsidP="00AC4614" w:rsidRDefault="001D7B25" w14:paraId="3B30B01B" w14:textId="742529A0">
      <w:pPr>
        <w:pStyle w:val="Heading3"/>
        <w:numPr>
          <w:ilvl w:val="2"/>
          <w:numId w:val="8"/>
        </w:numPr>
      </w:pPr>
      <w:bookmarkStart w:name="_Toc177669963" w:id="13"/>
      <w:bookmarkEnd w:id="12"/>
      <w:r w:rsidRPr="001D7B25">
        <w:lastRenderedPageBreak/>
        <w:t>Elektroonilise side seadus</w:t>
      </w:r>
      <w:bookmarkEnd w:id="13"/>
    </w:p>
    <w:p w:rsidRPr="00573F44" w:rsidR="00B2044F" w:rsidP="009D26AE" w:rsidRDefault="007435FA" w14:paraId="0C655FFF" w14:textId="4928044D">
      <w:pPr>
        <w:pStyle w:val="Infokastitekst"/>
        <w:jc w:val="both"/>
      </w:pPr>
      <w:r w:rsidRPr="007435FA">
        <w:t xml:space="preserve">Euroopa Parlamendi ja nõukogu direktiiv (EL) 2018/1972, 11. detsember 2018, millega kehtestatakse Euroopa elektroonilise side seadustik (edaspidi </w:t>
      </w:r>
      <w:r w:rsidRPr="002D4A9B">
        <w:rPr>
          <w:i/>
          <w:iCs/>
        </w:rPr>
        <w:t>Euroopa sidedirektiiv (EL) 2018/1972</w:t>
      </w:r>
      <w:r w:rsidRPr="007435FA">
        <w:t>)</w:t>
      </w:r>
      <w:r w:rsidRPr="00142E47" w:rsidR="00263B05">
        <w:t xml:space="preserve"> on üle võetud elektroonilise side seaduse, ehitusseadustiku ja riigilõivuseaduse muutmise seadusega ning asjaomased sätted</w:t>
      </w:r>
      <w:r w:rsidR="00B0597A">
        <w:t xml:space="preserve">, koos </w:t>
      </w:r>
      <w:r w:rsidR="00940639">
        <w:t xml:space="preserve">lisandunud </w:t>
      </w:r>
      <w:r w:rsidRPr="00573F44" w:rsidR="00940639">
        <w:t>sidevaldkonna mõistete definitsioonidega</w:t>
      </w:r>
      <w:r w:rsidRPr="00573F44" w:rsidR="00263B05">
        <w:t xml:space="preserve"> on </w:t>
      </w:r>
      <w:r w:rsidRPr="00573F44" w:rsidR="00FE3972">
        <w:t>kajastatud</w:t>
      </w:r>
      <w:r w:rsidRPr="00573F44" w:rsidR="00263B05">
        <w:t xml:space="preserve"> elektroonilise side seaduses. </w:t>
      </w:r>
    </w:p>
    <w:p w:rsidR="003844D1" w:rsidP="009D26AE" w:rsidRDefault="008972FA" w14:paraId="2C043D4B" w14:textId="79B7CCC3">
      <w:pPr>
        <w:pStyle w:val="Infokastitekst"/>
        <w:jc w:val="both"/>
      </w:pPr>
      <w:r w:rsidRPr="0028500D">
        <w:rPr>
          <w:b/>
          <w:bCs/>
        </w:rPr>
        <w:t>Hädaabiühendus</w:t>
      </w:r>
      <w:r w:rsidRPr="00573F44">
        <w:t xml:space="preserve"> on defineeritud </w:t>
      </w:r>
      <w:r w:rsidRPr="009D26AE">
        <w:t>elektroonilise</w:t>
      </w:r>
      <w:r w:rsidRPr="00573F44">
        <w:t xml:space="preserve"> side seaduse</w:t>
      </w:r>
      <w:r w:rsidRPr="00573F44" w:rsidR="00F66530">
        <w:t xml:space="preserve"> </w:t>
      </w:r>
      <w:r w:rsidRPr="00573F44" w:rsidR="002B71CE">
        <w:t>§ 2 punktis 8</w:t>
      </w:r>
      <w:r w:rsidRPr="00573F44" w:rsidR="002B71CE">
        <w:rPr>
          <w:vertAlign w:val="superscript"/>
        </w:rPr>
        <w:t>3</w:t>
      </w:r>
      <w:r w:rsidRPr="00573F44">
        <w:t xml:space="preserve"> eraldiseisva terminina</w:t>
      </w:r>
      <w:r w:rsidRPr="00573F44" w:rsidR="00B5282B">
        <w:t xml:space="preserve"> ning definitsiooni kohaselt on tegemist </w:t>
      </w:r>
      <w:r w:rsidRPr="0028500D" w:rsidR="00B5282B">
        <w:rPr>
          <w:b/>
          <w:bCs/>
        </w:rPr>
        <w:t>ühendusega isikutevahelise side teenuse kaudu helistaja ja Häirekeskuse vahel</w:t>
      </w:r>
      <w:r w:rsidRPr="00B5282B" w:rsidR="00B5282B">
        <w:t>, mille eesmärk on saada hädaabi</w:t>
      </w:r>
      <w:r w:rsidR="00F66530">
        <w:t xml:space="preserve">. </w:t>
      </w:r>
      <w:r w:rsidR="00F55611">
        <w:t xml:space="preserve">Järelikult, kui helistaja kontakteerub otse </w:t>
      </w:r>
      <w:r w:rsidR="00A6748D">
        <w:t xml:space="preserve">mõne </w:t>
      </w:r>
      <w:r w:rsidR="00226752">
        <w:t>abiandjaga</w:t>
      </w:r>
      <w:r w:rsidR="00A6748D">
        <w:t xml:space="preserve">, ei saa seaduse tähenduses taolist ühendusevõtmist defineerida „hädaabiühendusena“, </w:t>
      </w:r>
      <w:r w:rsidR="006C6789">
        <w:t>millele tuleb rakendada</w:t>
      </w:r>
      <w:r w:rsidR="00821C98">
        <w:t xml:space="preserve"> konkreetselt</w:t>
      </w:r>
      <w:r w:rsidR="006C6789">
        <w:t xml:space="preserve"> hädaabiühenduse kohta käivaid nõudeid. </w:t>
      </w:r>
    </w:p>
    <w:p w:rsidR="008C305B" w:rsidP="009D26AE" w:rsidRDefault="003B5E76" w14:paraId="2218B68D" w14:textId="1F39D531">
      <w:pPr>
        <w:pStyle w:val="Infokastitekst"/>
        <w:jc w:val="both"/>
      </w:pPr>
      <w:r>
        <w:t xml:space="preserve">Oluline mõiste, mille sisu tuleb avada on </w:t>
      </w:r>
      <w:r w:rsidR="003D1C5B">
        <w:t xml:space="preserve">elektroonilise side seaduse § 2 punktis </w:t>
      </w:r>
      <w:r w:rsidRPr="003D1C5B" w:rsidR="003D1C5B">
        <w:t>9</w:t>
      </w:r>
      <w:r w:rsidR="003D1C5B">
        <w:rPr>
          <w:vertAlign w:val="superscript"/>
        </w:rPr>
        <w:t>1</w:t>
      </w:r>
      <w:r w:rsidR="003D1C5B">
        <w:t xml:space="preserve"> toodud </w:t>
      </w:r>
      <w:r w:rsidRPr="003D1C5B" w:rsidR="003D1C5B">
        <w:rPr>
          <w:b/>
          <w:bCs/>
        </w:rPr>
        <w:t>isikutevahelise side teenus</w:t>
      </w:r>
      <w:r w:rsidR="003D1C5B">
        <w:t>, mis on defineeritud kui</w:t>
      </w:r>
      <w:r w:rsidRPr="003D1C5B" w:rsidR="003D1C5B">
        <w:t xml:space="preserve"> üldkasutatav elektroonilise side teenus, mis ei hõlma teenuseid, mis võimaldavad isikutevahelist vastastikust suhtlust teise teenusega lahutamatult seotud vähem olulise lisavõimalusena, kuid võimaldab üldkasutatava elektroonilise side võrgu kaudu isikutevahelist vastastikust suhtlust lõpliku arvu isikute vahel ning mille puhul side algatanud või selles osalevad </w:t>
      </w:r>
      <w:r w:rsidRPr="009D26AE" w:rsidR="003D1C5B">
        <w:t>isikud</w:t>
      </w:r>
      <w:r w:rsidRPr="003D1C5B" w:rsidR="003D1C5B">
        <w:t xml:space="preserve"> määravad kindlaks teabe saaja</w:t>
      </w:r>
      <w:r w:rsidR="00193E74">
        <w:t>.</w:t>
      </w:r>
      <w:r w:rsidR="008E7CFD">
        <w:t xml:space="preserve"> Isikutevahelise side teenus </w:t>
      </w:r>
      <w:r w:rsidR="00D32880">
        <w:t xml:space="preserve">hõlmab lisaks </w:t>
      </w:r>
      <w:r w:rsidRPr="004A5DB4" w:rsidR="004A5DB4">
        <w:t>telefoni- või mobiiltelefoniteenuse</w:t>
      </w:r>
      <w:r w:rsidR="004A5DB4">
        <w:t xml:space="preserve">le ka näiteks </w:t>
      </w:r>
      <w:proofErr w:type="spellStart"/>
      <w:r w:rsidR="004A5DB4">
        <w:t>Skype</w:t>
      </w:r>
      <w:r w:rsidR="007441FA">
        <w:t>’i</w:t>
      </w:r>
      <w:proofErr w:type="spellEnd"/>
      <w:r w:rsidR="007441FA">
        <w:t xml:space="preserve"> või muid sarnaseid teenuseid, mis võimaldavad </w:t>
      </w:r>
      <w:r w:rsidRPr="00930EBF" w:rsidR="00930EBF">
        <w:t>ühenduse loomist Eesti või rahvusvahelisse numeratsiooniplaani kuuluva numbriga</w:t>
      </w:r>
      <w:r w:rsidR="00930EBF">
        <w:t>.</w:t>
      </w:r>
      <w:r w:rsidR="00912BA5">
        <w:rPr>
          <w:rStyle w:val="FootnoteReference"/>
          <w:color w:val="auto"/>
        </w:rPr>
        <w:footnoteReference w:id="21"/>
      </w:r>
      <w:r w:rsidR="00930EBF">
        <w:t xml:space="preserve"> </w:t>
      </w:r>
    </w:p>
    <w:p w:rsidRPr="00E110C0" w:rsidR="00116A01" w:rsidP="009D26AE" w:rsidRDefault="006A4B10" w14:paraId="263F9931" w14:textId="421F9350">
      <w:pPr>
        <w:pStyle w:val="Infokastitekst"/>
        <w:jc w:val="both"/>
      </w:pPr>
      <w:r>
        <w:t xml:space="preserve">Eraldi on veel </w:t>
      </w:r>
      <w:r w:rsidRPr="009D26AE">
        <w:t>elektroonilise</w:t>
      </w:r>
      <w:r w:rsidR="006A2F0F">
        <w:t xml:space="preserve"> </w:t>
      </w:r>
      <w:r w:rsidR="00E110C0">
        <w:t>side seaduse § 2 punktis 52</w:t>
      </w:r>
      <w:r w:rsidR="00E110C0">
        <w:rPr>
          <w:vertAlign w:val="superscript"/>
        </w:rPr>
        <w:t>1</w:t>
      </w:r>
      <w:r w:rsidR="00E110C0">
        <w:t xml:space="preserve"> defineeritud </w:t>
      </w:r>
      <w:r w:rsidRPr="002D4A9B" w:rsidR="00A93C64">
        <w:rPr>
          <w:b/>
          <w:bCs/>
        </w:rPr>
        <w:t>spetsiaalne isikutevahelise side teenus</w:t>
      </w:r>
      <w:r w:rsidR="00A93C64">
        <w:t xml:space="preserve">, milleks </w:t>
      </w:r>
      <w:r w:rsidRPr="00A93C64" w:rsidR="00A93C64">
        <w:t xml:space="preserve">on isikutevahelise side teenus, mis võimaldab </w:t>
      </w:r>
      <w:r w:rsidRPr="002D4A9B" w:rsidR="00A93C64">
        <w:rPr>
          <w:b/>
          <w:bCs/>
        </w:rPr>
        <w:t>reaalajas kahesuunalist video ning teksti ja hääle edastamist kahes või enamas asukohas oleva kasutaja vahel</w:t>
      </w:r>
      <w:r w:rsidR="00A93C64">
        <w:t>.</w:t>
      </w:r>
      <w:r w:rsidR="001E25C3">
        <w:t xml:space="preserve"> </w:t>
      </w:r>
      <w:r w:rsidR="00833CDF">
        <w:t xml:space="preserve">Seega räägime RTT ja videokõne puhul õiguslikult </w:t>
      </w:r>
      <w:r w:rsidR="00C51305">
        <w:t xml:space="preserve">spetsiaalsest isikutevahelise side teenusest. </w:t>
      </w:r>
    </w:p>
    <w:p w:rsidR="0041685C" w:rsidP="009D26AE" w:rsidRDefault="00EB56CA" w14:paraId="5CB952A2" w14:textId="6C27CCBB">
      <w:pPr>
        <w:pStyle w:val="Infokastitekst"/>
        <w:jc w:val="both"/>
      </w:pPr>
      <w:r>
        <w:t xml:space="preserve">Kaudselt </w:t>
      </w:r>
      <w:r w:rsidR="00A32031">
        <w:t>tuleb</w:t>
      </w:r>
      <w:r>
        <w:t xml:space="preserve"> </w:t>
      </w:r>
      <w:r w:rsidRPr="009D26AE">
        <w:t>hädaabiteenuse</w:t>
      </w:r>
      <w:r w:rsidR="00A32031">
        <w:t xml:space="preserve"> juures arvestada ka</w:t>
      </w:r>
      <w:r>
        <w:t xml:space="preserve"> „lühinumbri“ ja </w:t>
      </w:r>
      <w:r w:rsidR="00A32031">
        <w:t xml:space="preserve">„mobiiltelefoniteenuse“ definitsioonidega, kuivõrd </w:t>
      </w:r>
      <w:r w:rsidR="00533569">
        <w:t xml:space="preserve">uute lahenduste kasutuselevõtt võib </w:t>
      </w:r>
      <w:r w:rsidR="00533569">
        <w:lastRenderedPageBreak/>
        <w:t>kaasa tuua vajaduse täpsustada ka</w:t>
      </w:r>
      <w:r w:rsidR="000452C2">
        <w:t xml:space="preserve"> neid</w:t>
      </w:r>
      <w:r w:rsidR="00533569">
        <w:t xml:space="preserve"> </w:t>
      </w:r>
      <w:r w:rsidR="0056481D">
        <w:t xml:space="preserve">hädaabiteenuse </w:t>
      </w:r>
      <w:r w:rsidR="0056049E">
        <w:t xml:space="preserve">osutamisega </w:t>
      </w:r>
      <w:r w:rsidR="007921C9">
        <w:t xml:space="preserve">seonduvaid mõisteid. </w:t>
      </w:r>
      <w:r w:rsidRPr="00947BAC" w:rsidR="007921C9">
        <w:rPr>
          <w:b/>
          <w:bCs/>
        </w:rPr>
        <w:t>Lühinumber</w:t>
      </w:r>
      <w:r w:rsidR="007921C9">
        <w:t xml:space="preserve"> on elektroonilise side seaduse § 2 punkti</w:t>
      </w:r>
      <w:r w:rsidR="00E778D9">
        <w:t xml:space="preserve"> 29 kohaselt </w:t>
      </w:r>
      <w:r w:rsidRPr="00CE4A10" w:rsidR="00CE4A10">
        <w:t xml:space="preserve">kolme- kuni kuuekohaline kümnendnumber, mida võib kasutada </w:t>
      </w:r>
      <w:r w:rsidR="00740D73">
        <w:t>muu</w:t>
      </w:r>
      <w:r w:rsidRPr="00CE4A10" w:rsidR="00CE4A10">
        <w:t>hulgas hädaabiteenistuse lihtsustatud valimiseks</w:t>
      </w:r>
      <w:r w:rsidR="0056049E">
        <w:t xml:space="preserve">. </w:t>
      </w:r>
      <w:r w:rsidRPr="00BC7B35" w:rsidR="007A3DE0">
        <w:rPr>
          <w:b/>
          <w:bCs/>
        </w:rPr>
        <w:t>Mobiiltelefoniteenus</w:t>
      </w:r>
      <w:r w:rsidRPr="007A3DE0" w:rsidR="007A3DE0">
        <w:t xml:space="preserve"> on üldkasutatav elektroonilise side teenus, mis võimaldab kindlaks määramata asukohas riigisiseste ja rahvusvaheliste kõnede tegemist ja vastuvõtmist ning juurdepääsu hädaabiteenustele Eesti või rahvusvahelisse numeratsiooniplaani kuuluva numbri või sellega seotud lühivalikukoodi abil osalise või täieliku raadioside loomise teel</w:t>
      </w:r>
      <w:r w:rsidR="00277AB7">
        <w:t>.</w:t>
      </w:r>
    </w:p>
    <w:p w:rsidRPr="00551A60" w:rsidR="007921C9" w:rsidP="00263B05" w:rsidRDefault="0038692A" w14:paraId="0670F486" w14:textId="399F6754">
      <w:pPr>
        <w:pStyle w:val="Infokastitekst"/>
        <w:jc w:val="both"/>
        <w:rPr>
          <w:color w:val="auto"/>
        </w:rPr>
      </w:pPr>
      <w:r>
        <w:rPr>
          <w:color w:val="auto"/>
        </w:rPr>
        <w:t xml:space="preserve">Vabariigi Valitsuse </w:t>
      </w:r>
      <w:r w:rsidR="00397C83">
        <w:rPr>
          <w:color w:val="auto"/>
        </w:rPr>
        <w:t>22.06.2006 määrusega nr 140 on kehtestatud „</w:t>
      </w:r>
      <w:r w:rsidRPr="00397C83" w:rsidR="00397C83">
        <w:rPr>
          <w:color w:val="auto"/>
        </w:rPr>
        <w:t>Nõuded sideteenuse osutamisele ja sidevõrkude tehnilised nõuded</w:t>
      </w:r>
      <w:r w:rsidR="00397C83">
        <w:rPr>
          <w:color w:val="auto"/>
        </w:rPr>
        <w:t>“</w:t>
      </w:r>
      <w:r w:rsidR="00C009D9">
        <w:rPr>
          <w:color w:val="auto"/>
        </w:rPr>
        <w:t xml:space="preserve"> (edaspidi </w:t>
      </w:r>
      <w:r w:rsidRPr="002D4A9B" w:rsidR="00C009D9">
        <w:rPr>
          <w:i/>
          <w:iCs/>
          <w:color w:val="auto"/>
        </w:rPr>
        <w:t>määrus nr 140</w:t>
      </w:r>
      <w:r w:rsidR="00C009D9">
        <w:rPr>
          <w:color w:val="auto"/>
        </w:rPr>
        <w:t>)</w:t>
      </w:r>
      <w:r w:rsidR="00913445">
        <w:rPr>
          <w:color w:val="auto"/>
        </w:rPr>
        <w:t xml:space="preserve">, mis hõlmavad tehnilisi nõudeid </w:t>
      </w:r>
      <w:r w:rsidR="001B7EE9">
        <w:rPr>
          <w:color w:val="auto"/>
        </w:rPr>
        <w:t xml:space="preserve">ka </w:t>
      </w:r>
      <w:r w:rsidRPr="001B7EE9" w:rsidR="001B7EE9">
        <w:rPr>
          <w:color w:val="auto"/>
        </w:rPr>
        <w:t>hädaabinumbriga 112 ühenduse tagamiseks ja hädaabinumbril 112 ühendust võtnud isiku asukoha tuvastamiseks</w:t>
      </w:r>
      <w:r w:rsidR="001B7EE9">
        <w:rPr>
          <w:color w:val="auto"/>
        </w:rPr>
        <w:t xml:space="preserve">. </w:t>
      </w:r>
      <w:r w:rsidRPr="00324043" w:rsidR="00AA4D42">
        <w:rPr>
          <w:color w:val="auto"/>
        </w:rPr>
        <w:t xml:space="preserve">Täpsemalt reguleerib eelnimetatud määrus nõudeid </w:t>
      </w:r>
      <w:r w:rsidRPr="00324043" w:rsidR="00241F5F">
        <w:rPr>
          <w:color w:val="auto"/>
        </w:rPr>
        <w:t>asukohateabe täpsusele ja usaldusväärsusele, mille teeb sideettevõtja hädaabinumbril 112 ühenduse võtja kohta Häirekeskusele kättesaadavaks</w:t>
      </w:r>
      <w:r w:rsidRPr="00324043" w:rsidR="0022745B">
        <w:rPr>
          <w:color w:val="auto"/>
        </w:rPr>
        <w:t>.</w:t>
      </w:r>
      <w:r w:rsidR="00F42D79">
        <w:rPr>
          <w:color w:val="auto"/>
        </w:rPr>
        <w:t xml:space="preserve"> Määruse </w:t>
      </w:r>
      <w:r w:rsidR="00400C40">
        <w:rPr>
          <w:color w:val="auto"/>
        </w:rPr>
        <w:t xml:space="preserve">nr 140 </w:t>
      </w:r>
      <w:r w:rsidR="00F42D79">
        <w:rPr>
          <w:color w:val="auto"/>
        </w:rPr>
        <w:t xml:space="preserve">§ 3 </w:t>
      </w:r>
      <w:r w:rsidR="006E3E3D">
        <w:rPr>
          <w:color w:val="auto"/>
        </w:rPr>
        <w:t xml:space="preserve">lõike 3 kohaselt </w:t>
      </w:r>
      <w:r w:rsidR="006E5BB4">
        <w:rPr>
          <w:color w:val="auto"/>
        </w:rPr>
        <w:t>peab t</w:t>
      </w:r>
      <w:r w:rsidRPr="006E5BB4" w:rsidR="006E5BB4">
        <w:rPr>
          <w:color w:val="auto"/>
        </w:rPr>
        <w:t>elefoni- ja mobiiltelefoniteenust osutav sideettevõtja tehnilise võimaluse olemasolu korral seadma hädaabinumbrile 112 tehtud kõnedele kõrgema prioriteedi muu kõneliiklusega võrreldes</w:t>
      </w:r>
      <w:r w:rsidR="006E5BB4">
        <w:rPr>
          <w:color w:val="auto"/>
        </w:rPr>
        <w:t xml:space="preserve">. </w:t>
      </w:r>
      <w:r w:rsidR="00A913FA">
        <w:rPr>
          <w:color w:val="auto"/>
        </w:rPr>
        <w:t xml:space="preserve">Lisaks peab sideettevõtja vastavalt määruse </w:t>
      </w:r>
      <w:r w:rsidR="00400C40">
        <w:rPr>
          <w:color w:val="auto"/>
        </w:rPr>
        <w:t xml:space="preserve">nr 140 </w:t>
      </w:r>
      <w:r w:rsidR="00A913FA">
        <w:rPr>
          <w:color w:val="auto"/>
        </w:rPr>
        <w:t>§-le 7</w:t>
      </w:r>
      <w:r w:rsidR="00A913FA">
        <w:rPr>
          <w:color w:val="auto"/>
          <w:vertAlign w:val="superscript"/>
        </w:rPr>
        <w:t>3</w:t>
      </w:r>
      <w:r w:rsidR="00A913FA">
        <w:rPr>
          <w:color w:val="auto"/>
        </w:rPr>
        <w:t xml:space="preserve"> </w:t>
      </w:r>
      <w:r w:rsidRPr="00551A60" w:rsidR="00A913FA">
        <w:rPr>
          <w:color w:val="auto"/>
        </w:rPr>
        <w:t xml:space="preserve">tagama </w:t>
      </w:r>
      <w:r w:rsidRPr="00551A60" w:rsidR="00481D06">
        <w:rPr>
          <w:color w:val="auto"/>
        </w:rPr>
        <w:t xml:space="preserve">hädaabinumbril 112 ühenduse võtja asukohateabe täpsuse ja usaldusväärsuse, tehes Häirekeskusele kättesaadavaks kalendriaastas vähemalt </w:t>
      </w:r>
      <w:r w:rsidRPr="00551A60" w:rsidR="008A6BB0">
        <w:rPr>
          <w:color w:val="auto"/>
        </w:rPr>
        <w:t xml:space="preserve">60% telefonivõrgus ühenduse võtjate asukohateabe võrgu lõpp-punkti füüsilise aadressi täpsusega ja 60% </w:t>
      </w:r>
      <w:r w:rsidR="00D93DBA">
        <w:rPr>
          <w:color w:val="auto"/>
        </w:rPr>
        <w:t xml:space="preserve">(alates 01.01.2027 80%) </w:t>
      </w:r>
      <w:r w:rsidRPr="00551A60" w:rsidR="008A6BB0">
        <w:rPr>
          <w:color w:val="auto"/>
        </w:rPr>
        <w:t>mobiilsidevõrgus ühenduse võtjate asukohateabe vähemalt 50 meetri täpsusega.</w:t>
      </w:r>
      <w:r w:rsidR="00042F27">
        <w:rPr>
          <w:color w:val="auto"/>
        </w:rPr>
        <w:t xml:space="preserve"> </w:t>
      </w:r>
    </w:p>
    <w:p w:rsidR="00BC01FE" w:rsidP="00263B05" w:rsidRDefault="00AC2797" w14:paraId="7D3FC5F4" w14:textId="7BE18FC0">
      <w:pPr>
        <w:pStyle w:val="Infokastitekst"/>
        <w:jc w:val="both"/>
        <w:rPr>
          <w:color w:val="auto"/>
        </w:rPr>
      </w:pPr>
      <w:r>
        <w:rPr>
          <w:color w:val="auto"/>
        </w:rPr>
        <w:t>Täpse</w:t>
      </w:r>
      <w:r w:rsidR="00AB3940">
        <w:rPr>
          <w:color w:val="auto"/>
        </w:rPr>
        <w:t>ma</w:t>
      </w:r>
      <w:r>
        <w:rPr>
          <w:color w:val="auto"/>
        </w:rPr>
        <w:t>d h</w:t>
      </w:r>
      <w:r w:rsidRPr="00AC2797">
        <w:rPr>
          <w:color w:val="auto"/>
        </w:rPr>
        <w:t>ädaabinumbrile</w:t>
      </w:r>
      <w:r>
        <w:rPr>
          <w:color w:val="auto"/>
        </w:rPr>
        <w:t xml:space="preserve"> 112</w:t>
      </w:r>
      <w:r w:rsidRPr="00AC2797">
        <w:rPr>
          <w:color w:val="auto"/>
        </w:rPr>
        <w:t xml:space="preserve"> helistami</w:t>
      </w:r>
      <w:r w:rsidR="00AB3940">
        <w:rPr>
          <w:color w:val="auto"/>
        </w:rPr>
        <w:t>s</w:t>
      </w:r>
      <w:r w:rsidRPr="00AC2797">
        <w:rPr>
          <w:color w:val="auto"/>
        </w:rPr>
        <w:t>e ning helistaja asukoha määrami</w:t>
      </w:r>
      <w:r w:rsidR="00530BE0">
        <w:rPr>
          <w:color w:val="auto"/>
        </w:rPr>
        <w:t>s</w:t>
      </w:r>
      <w:r w:rsidRPr="00AC2797">
        <w:rPr>
          <w:color w:val="auto"/>
        </w:rPr>
        <w:t>e</w:t>
      </w:r>
      <w:r>
        <w:rPr>
          <w:color w:val="auto"/>
        </w:rPr>
        <w:t xml:space="preserve"> </w:t>
      </w:r>
      <w:r w:rsidR="00530BE0">
        <w:rPr>
          <w:color w:val="auto"/>
        </w:rPr>
        <w:t xml:space="preserve">nõuded </w:t>
      </w:r>
      <w:r>
        <w:rPr>
          <w:color w:val="auto"/>
        </w:rPr>
        <w:t xml:space="preserve">on reguleeritud </w:t>
      </w:r>
      <w:r w:rsidR="00B015A4">
        <w:rPr>
          <w:color w:val="auto"/>
        </w:rPr>
        <w:t xml:space="preserve">elektroonilise side seaduse §-s 88. </w:t>
      </w:r>
      <w:r w:rsidR="00BC01FE">
        <w:rPr>
          <w:color w:val="auto"/>
        </w:rPr>
        <w:t>S</w:t>
      </w:r>
      <w:r w:rsidRPr="00F13380" w:rsidR="00F13380">
        <w:rPr>
          <w:color w:val="auto"/>
        </w:rPr>
        <w:t>ideettevõtja</w:t>
      </w:r>
      <w:r w:rsidR="00BC01FE">
        <w:rPr>
          <w:color w:val="auto"/>
        </w:rPr>
        <w:t xml:space="preserve"> on</w:t>
      </w:r>
      <w:r w:rsidR="00F47B3B">
        <w:rPr>
          <w:color w:val="auto"/>
        </w:rPr>
        <w:t xml:space="preserve"> </w:t>
      </w:r>
      <w:r w:rsidR="004829C8">
        <w:rPr>
          <w:color w:val="auto"/>
        </w:rPr>
        <w:t>elektroonilise side seaduse § 88 lõi</w:t>
      </w:r>
      <w:r w:rsidR="00F1221A">
        <w:rPr>
          <w:color w:val="auto"/>
        </w:rPr>
        <w:t>gete 1 ja 2 kohaselt</w:t>
      </w:r>
      <w:r w:rsidR="004829C8">
        <w:rPr>
          <w:color w:val="auto"/>
        </w:rPr>
        <w:t xml:space="preserve"> </w:t>
      </w:r>
      <w:r w:rsidR="00F47B3B">
        <w:rPr>
          <w:color w:val="auto"/>
        </w:rPr>
        <w:t>kohustatud</w:t>
      </w:r>
      <w:r w:rsidR="00BC01FE">
        <w:rPr>
          <w:color w:val="auto"/>
        </w:rPr>
        <w:t>:</w:t>
      </w:r>
    </w:p>
    <w:p w:rsidR="00C542D2" w:rsidP="00263B05" w:rsidRDefault="00170ED6" w14:paraId="0706A8BC" w14:textId="01B12D3D">
      <w:pPr>
        <w:pStyle w:val="Infokastitekst"/>
        <w:jc w:val="both"/>
        <w:rPr>
          <w:color w:val="auto"/>
        </w:rPr>
      </w:pPr>
      <w:r>
        <w:rPr>
          <w:color w:val="auto"/>
        </w:rPr>
        <w:t xml:space="preserve">1) </w:t>
      </w:r>
      <w:r w:rsidRPr="00F13380" w:rsidR="00F13380">
        <w:rPr>
          <w:color w:val="auto"/>
        </w:rPr>
        <w:t xml:space="preserve">tagama </w:t>
      </w:r>
      <w:r w:rsidRPr="00FE3049" w:rsidR="00FE3049">
        <w:rPr>
          <w:color w:val="auto"/>
        </w:rPr>
        <w:t>numbripõhis</w:t>
      </w:r>
      <w:r w:rsidR="00FE3049">
        <w:rPr>
          <w:color w:val="auto"/>
        </w:rPr>
        <w:t>e</w:t>
      </w:r>
      <w:r w:rsidRPr="00FE3049" w:rsidR="00FE3049">
        <w:rPr>
          <w:color w:val="auto"/>
        </w:rPr>
        <w:t xml:space="preserve"> </w:t>
      </w:r>
      <w:r w:rsidRPr="00596E24" w:rsidR="00FE3049">
        <w:rPr>
          <w:b/>
          <w:bCs/>
          <w:color w:val="auto"/>
        </w:rPr>
        <w:t>isikutevahelise side teenuse osutamise korral</w:t>
      </w:r>
      <w:r w:rsidR="00FE3049">
        <w:rPr>
          <w:color w:val="auto"/>
        </w:rPr>
        <w:t xml:space="preserve"> </w:t>
      </w:r>
      <w:r w:rsidRPr="00F13380" w:rsidR="00F13380">
        <w:rPr>
          <w:color w:val="auto"/>
        </w:rPr>
        <w:t xml:space="preserve">sidevõrgu toimimise selliselt, et iga sidevõrgu kaudu </w:t>
      </w:r>
      <w:r w:rsidR="00B44945">
        <w:rPr>
          <w:color w:val="auto"/>
        </w:rPr>
        <w:t>saaks luua</w:t>
      </w:r>
      <w:r w:rsidRPr="00F13380" w:rsidR="00F13380">
        <w:rPr>
          <w:color w:val="auto"/>
        </w:rPr>
        <w:t xml:space="preserve"> </w:t>
      </w:r>
      <w:r w:rsidRPr="00E5624B" w:rsidR="00F13380">
        <w:rPr>
          <w:b/>
          <w:bCs/>
          <w:color w:val="auto"/>
        </w:rPr>
        <w:t>tasuta</w:t>
      </w:r>
      <w:r w:rsidR="002C465C">
        <w:rPr>
          <w:rStyle w:val="FootnoteReference"/>
          <w:b/>
          <w:bCs/>
          <w:color w:val="auto"/>
        </w:rPr>
        <w:footnoteReference w:id="22"/>
      </w:r>
      <w:r w:rsidRPr="00E5624B" w:rsidR="00F13380">
        <w:rPr>
          <w:b/>
          <w:bCs/>
          <w:color w:val="auto"/>
        </w:rPr>
        <w:t xml:space="preserve"> hädaabiühendus</w:t>
      </w:r>
      <w:r w:rsidRPr="00E5624B" w:rsidR="00B44945">
        <w:rPr>
          <w:b/>
          <w:bCs/>
          <w:color w:val="auto"/>
        </w:rPr>
        <w:t xml:space="preserve">t </w:t>
      </w:r>
      <w:r w:rsidRPr="00E5624B" w:rsidR="00F13380">
        <w:rPr>
          <w:b/>
          <w:bCs/>
          <w:color w:val="auto"/>
        </w:rPr>
        <w:t>hädaabinumbriga 112</w:t>
      </w:r>
      <w:r w:rsidRPr="00F13380" w:rsidR="00F13380">
        <w:rPr>
          <w:color w:val="auto"/>
        </w:rPr>
        <w:t>.</w:t>
      </w:r>
    </w:p>
    <w:p w:rsidR="001C51F9" w:rsidP="001C51F9" w:rsidRDefault="00170ED6" w14:paraId="613FB101" w14:textId="77777777">
      <w:pPr>
        <w:pStyle w:val="Infokastitekst"/>
        <w:jc w:val="both"/>
        <w:rPr>
          <w:color w:val="auto"/>
        </w:rPr>
      </w:pPr>
      <w:r>
        <w:rPr>
          <w:color w:val="auto"/>
        </w:rPr>
        <w:lastRenderedPageBreak/>
        <w:t xml:space="preserve">2) </w:t>
      </w:r>
      <w:r w:rsidR="00684BFE">
        <w:rPr>
          <w:color w:val="auto"/>
        </w:rPr>
        <w:t xml:space="preserve">tagama </w:t>
      </w:r>
      <w:r w:rsidRPr="002A7BB1" w:rsidR="00684BFE">
        <w:rPr>
          <w:b/>
          <w:bCs/>
          <w:color w:val="auto"/>
        </w:rPr>
        <w:t>mobiiltelefoniteenuse osutamise korral</w:t>
      </w:r>
      <w:r w:rsidRPr="00684BFE" w:rsidR="00684BFE">
        <w:rPr>
          <w:color w:val="auto"/>
        </w:rPr>
        <w:t xml:space="preserve"> </w:t>
      </w:r>
      <w:r w:rsidRPr="002A7BB1" w:rsidR="00684BFE">
        <w:rPr>
          <w:b/>
          <w:bCs/>
          <w:color w:val="auto"/>
        </w:rPr>
        <w:t>juurdepääsu hädaabinumbrile 112 lühisõnumiteenuse</w:t>
      </w:r>
      <w:r w:rsidRPr="00684BFE" w:rsidR="00684BFE">
        <w:rPr>
          <w:color w:val="auto"/>
        </w:rPr>
        <w:t xml:space="preserve"> (</w:t>
      </w:r>
      <w:proofErr w:type="spellStart"/>
      <w:r w:rsidRPr="00684BFE" w:rsidR="00684BFE">
        <w:rPr>
          <w:color w:val="auto"/>
        </w:rPr>
        <w:t>Short</w:t>
      </w:r>
      <w:proofErr w:type="spellEnd"/>
      <w:r w:rsidRPr="00684BFE" w:rsidR="00684BFE">
        <w:rPr>
          <w:color w:val="auto"/>
        </w:rPr>
        <w:t xml:space="preserve"> </w:t>
      </w:r>
      <w:proofErr w:type="spellStart"/>
      <w:r w:rsidRPr="00684BFE" w:rsidR="00684BFE">
        <w:rPr>
          <w:color w:val="auto"/>
        </w:rPr>
        <w:t>Message</w:t>
      </w:r>
      <w:proofErr w:type="spellEnd"/>
      <w:r w:rsidRPr="00684BFE" w:rsidR="00684BFE">
        <w:rPr>
          <w:color w:val="auto"/>
        </w:rPr>
        <w:t xml:space="preserve"> Service – SMS) </w:t>
      </w:r>
      <w:r w:rsidRPr="002C465C" w:rsidR="00684BFE">
        <w:rPr>
          <w:b/>
          <w:bCs/>
          <w:color w:val="auto"/>
        </w:rPr>
        <w:t>vahendusel</w:t>
      </w:r>
      <w:r w:rsidRPr="00684BFE" w:rsidR="00684BFE">
        <w:rPr>
          <w:color w:val="auto"/>
        </w:rPr>
        <w:t xml:space="preserve"> hädaabiteate edastamiseks </w:t>
      </w:r>
      <w:r w:rsidRPr="00170639" w:rsidR="00684BFE">
        <w:rPr>
          <w:b/>
          <w:bCs/>
          <w:color w:val="auto"/>
        </w:rPr>
        <w:t>oma sidevõrgu kaudu</w:t>
      </w:r>
      <w:r w:rsidR="00F9498F">
        <w:rPr>
          <w:color w:val="auto"/>
        </w:rPr>
        <w:t>.</w:t>
      </w:r>
    </w:p>
    <w:p w:rsidR="0080212A" w:rsidP="001C51F9" w:rsidRDefault="00E40941" w14:paraId="25FB37E8" w14:textId="625CCB6D">
      <w:pPr>
        <w:pStyle w:val="Infokastitekst"/>
        <w:jc w:val="both"/>
        <w:rPr>
          <w:color w:val="auto"/>
        </w:rPr>
      </w:pPr>
      <w:r>
        <w:rPr>
          <w:color w:val="auto"/>
        </w:rPr>
        <w:t xml:space="preserve">Siinkohal on oluline tähele panna, et </w:t>
      </w:r>
      <w:r w:rsidR="00EB051B">
        <w:rPr>
          <w:color w:val="auto"/>
        </w:rPr>
        <w:t xml:space="preserve">kuivõrd mobiiltelefoniteenus kuulub </w:t>
      </w:r>
      <w:r w:rsidR="008D4D4C">
        <w:rPr>
          <w:color w:val="auto"/>
        </w:rPr>
        <w:t xml:space="preserve">samuti </w:t>
      </w:r>
      <w:r w:rsidR="00EB051B">
        <w:rPr>
          <w:color w:val="auto"/>
        </w:rPr>
        <w:t xml:space="preserve">isikutevahelise </w:t>
      </w:r>
      <w:r w:rsidR="0032341E">
        <w:rPr>
          <w:color w:val="auto"/>
        </w:rPr>
        <w:t>side teenuse alla, kohaldub nõue võimaldada tasuta hädaabiühendus</w:t>
      </w:r>
      <w:r w:rsidR="00524A9E">
        <w:rPr>
          <w:color w:val="auto"/>
        </w:rPr>
        <w:t>t</w:t>
      </w:r>
      <w:r w:rsidR="0032341E">
        <w:rPr>
          <w:color w:val="auto"/>
        </w:rPr>
        <w:t xml:space="preserve"> </w:t>
      </w:r>
      <w:r w:rsidR="008D4D4C">
        <w:rPr>
          <w:color w:val="auto"/>
        </w:rPr>
        <w:t xml:space="preserve">hädaabinumbriga 112 </w:t>
      </w:r>
      <w:r w:rsidR="00A85DDC">
        <w:rPr>
          <w:color w:val="auto"/>
        </w:rPr>
        <w:t>samuti</w:t>
      </w:r>
      <w:r w:rsidR="008D4D4C">
        <w:rPr>
          <w:color w:val="auto"/>
        </w:rPr>
        <w:t xml:space="preserve"> lühisõnumi teel teate esitamise korral. </w:t>
      </w:r>
    </w:p>
    <w:p w:rsidR="006900B2" w:rsidP="001C51F9" w:rsidRDefault="003A6E09" w14:paraId="24B62CFD" w14:textId="3161BF2E">
      <w:pPr>
        <w:pStyle w:val="Infokastitekst"/>
        <w:jc w:val="both"/>
        <w:rPr>
          <w:color w:val="auto"/>
        </w:rPr>
      </w:pPr>
      <w:r>
        <w:rPr>
          <w:color w:val="auto"/>
        </w:rPr>
        <w:t xml:space="preserve">28.06.2025 </w:t>
      </w:r>
      <w:r w:rsidR="00E046E7">
        <w:rPr>
          <w:color w:val="auto"/>
        </w:rPr>
        <w:t>jõustuva redaktsiooni</w:t>
      </w:r>
      <w:r w:rsidR="008A4711">
        <w:rPr>
          <w:color w:val="auto"/>
        </w:rPr>
        <w:t>ga</w:t>
      </w:r>
      <w:r w:rsidR="00E046E7">
        <w:rPr>
          <w:color w:val="auto"/>
        </w:rPr>
        <w:t xml:space="preserve"> täiendatakse elektroonilise side seaduse </w:t>
      </w:r>
      <w:r w:rsidR="008A4711">
        <w:rPr>
          <w:color w:val="auto"/>
        </w:rPr>
        <w:t xml:space="preserve">§ 88 lõiget 1 </w:t>
      </w:r>
      <w:r w:rsidR="007125EF">
        <w:rPr>
          <w:color w:val="auto"/>
        </w:rPr>
        <w:t xml:space="preserve">viitega </w:t>
      </w:r>
      <w:r w:rsidRPr="002D4A9B" w:rsidR="00FB3895">
        <w:rPr>
          <w:b/>
          <w:bCs/>
          <w:color w:val="auto"/>
        </w:rPr>
        <w:t xml:space="preserve">spetsiaalse </w:t>
      </w:r>
      <w:r w:rsidRPr="002D4A9B" w:rsidR="00613880">
        <w:rPr>
          <w:b/>
          <w:bCs/>
          <w:color w:val="auto"/>
        </w:rPr>
        <w:t>numbripõhise isikutevahelise side t</w:t>
      </w:r>
      <w:r w:rsidRPr="002D4A9B" w:rsidR="007125EF">
        <w:rPr>
          <w:b/>
          <w:bCs/>
          <w:color w:val="auto"/>
        </w:rPr>
        <w:t xml:space="preserve">eenusele, millega hõlmatakse kohustus </w:t>
      </w:r>
      <w:r w:rsidRPr="002D4A9B" w:rsidR="00E77531">
        <w:rPr>
          <w:b/>
          <w:bCs/>
          <w:color w:val="auto"/>
        </w:rPr>
        <w:t>tagada tasuta hädaabiühendus ka RTT ja videokõne</w:t>
      </w:r>
      <w:r w:rsidR="00E77531">
        <w:rPr>
          <w:color w:val="auto"/>
        </w:rPr>
        <w:t xml:space="preserve"> lahenduste kasutamise korral.</w:t>
      </w:r>
    </w:p>
    <w:p w:rsidR="001C51F9" w:rsidP="001C51F9" w:rsidRDefault="00712A67" w14:paraId="4FF4CD9A" w14:textId="428683AF">
      <w:pPr>
        <w:pStyle w:val="Infokastitekst"/>
        <w:jc w:val="both"/>
        <w:rPr>
          <w:color w:val="auto"/>
        </w:rPr>
      </w:pPr>
      <w:r w:rsidRPr="006104C1">
        <w:rPr>
          <w:b/>
          <w:bCs/>
          <w:color w:val="auto"/>
        </w:rPr>
        <w:t>Kui hädaabiühendus luuakse isikutevahelise side teenuse osutamis</w:t>
      </w:r>
      <w:r w:rsidRPr="006104C1" w:rsidR="00936239">
        <w:rPr>
          <w:b/>
          <w:bCs/>
          <w:color w:val="auto"/>
        </w:rPr>
        <w:t>e</w:t>
      </w:r>
      <w:r w:rsidRPr="006104C1" w:rsidR="001C51F9">
        <w:rPr>
          <w:b/>
          <w:bCs/>
          <w:color w:val="auto"/>
        </w:rPr>
        <w:t xml:space="preserve"> kaudu</w:t>
      </w:r>
      <w:r w:rsidR="001C51F9">
        <w:rPr>
          <w:color w:val="auto"/>
        </w:rPr>
        <w:t>, peab sideettevõtja</w:t>
      </w:r>
      <w:r w:rsidR="00A15EA1">
        <w:rPr>
          <w:color w:val="auto"/>
        </w:rPr>
        <w:t xml:space="preserve"> </w:t>
      </w:r>
      <w:r w:rsidR="00B03D48">
        <w:rPr>
          <w:color w:val="auto"/>
        </w:rPr>
        <w:t xml:space="preserve">elektroonilise side seaduse § 88 lõike 3 kohaselt </w:t>
      </w:r>
      <w:r w:rsidR="0075059E">
        <w:rPr>
          <w:color w:val="auto"/>
        </w:rPr>
        <w:t xml:space="preserve">tegema </w:t>
      </w:r>
      <w:r w:rsidRPr="001C51F9" w:rsidR="001C51F9">
        <w:rPr>
          <w:color w:val="auto"/>
        </w:rPr>
        <w:t xml:space="preserve">Häirekeskusele vahetult hädaabiühenduse loomise järel ja hädaabiteate menetlemise jooksul </w:t>
      </w:r>
      <w:r w:rsidRPr="004C130F" w:rsidR="001C51F9">
        <w:rPr>
          <w:b/>
          <w:bCs/>
          <w:color w:val="auto"/>
        </w:rPr>
        <w:t>tasuta</w:t>
      </w:r>
      <w:r w:rsidRPr="001C51F9" w:rsidR="001C51F9">
        <w:rPr>
          <w:color w:val="auto"/>
        </w:rPr>
        <w:t xml:space="preserve"> kättesaadavaks hädaabinumbril 112 ühendust võtnud isiku </w:t>
      </w:r>
      <w:r w:rsidRPr="004C130F" w:rsidR="001C51F9">
        <w:rPr>
          <w:b/>
          <w:bCs/>
          <w:color w:val="auto"/>
        </w:rPr>
        <w:t>telefoninumbri</w:t>
      </w:r>
      <w:r w:rsidRPr="001C51F9" w:rsidR="001C51F9">
        <w:rPr>
          <w:color w:val="auto"/>
        </w:rPr>
        <w:t xml:space="preserve">, rahvusvahelise mobiilside </w:t>
      </w:r>
      <w:r w:rsidRPr="004C130F" w:rsidR="001C51F9">
        <w:rPr>
          <w:b/>
          <w:bCs/>
          <w:color w:val="auto"/>
        </w:rPr>
        <w:t>terminalseadme tunnuse</w:t>
      </w:r>
      <w:r w:rsidRPr="001C51F9" w:rsidR="001C51F9">
        <w:rPr>
          <w:color w:val="auto"/>
        </w:rPr>
        <w:t xml:space="preserve"> (International Mobile </w:t>
      </w:r>
      <w:proofErr w:type="spellStart"/>
      <w:r w:rsidRPr="001C51F9" w:rsidR="001C51F9">
        <w:rPr>
          <w:color w:val="auto"/>
        </w:rPr>
        <w:t>Equipment</w:t>
      </w:r>
      <w:proofErr w:type="spellEnd"/>
      <w:r w:rsidRPr="001C51F9" w:rsidR="001C51F9">
        <w:rPr>
          <w:color w:val="auto"/>
        </w:rPr>
        <w:t xml:space="preserve"> </w:t>
      </w:r>
      <w:proofErr w:type="spellStart"/>
      <w:r w:rsidRPr="001C51F9" w:rsidR="001C51F9">
        <w:rPr>
          <w:color w:val="auto"/>
        </w:rPr>
        <w:t>Identity</w:t>
      </w:r>
      <w:proofErr w:type="spellEnd"/>
      <w:r w:rsidRPr="001C51F9" w:rsidR="001C51F9">
        <w:rPr>
          <w:color w:val="auto"/>
        </w:rPr>
        <w:t xml:space="preserve"> – IMEI) ja teabe tema </w:t>
      </w:r>
      <w:r w:rsidRPr="004C130F" w:rsidR="001C51F9">
        <w:rPr>
          <w:b/>
          <w:bCs/>
          <w:color w:val="auto"/>
        </w:rPr>
        <w:t>terminalseadme</w:t>
      </w:r>
      <w:r w:rsidRPr="001C51F9" w:rsidR="001C51F9">
        <w:rPr>
          <w:color w:val="auto"/>
        </w:rPr>
        <w:t xml:space="preserve"> </w:t>
      </w:r>
      <w:r w:rsidRPr="004C130F" w:rsidR="001C51F9">
        <w:rPr>
          <w:b/>
          <w:bCs/>
          <w:color w:val="auto"/>
        </w:rPr>
        <w:t>asukoha</w:t>
      </w:r>
      <w:r w:rsidRPr="001C51F9" w:rsidR="001C51F9">
        <w:rPr>
          <w:color w:val="auto"/>
        </w:rPr>
        <w:t xml:space="preserve"> kohta</w:t>
      </w:r>
      <w:r w:rsidR="00A15EA1">
        <w:rPr>
          <w:color w:val="auto"/>
        </w:rPr>
        <w:t>.</w:t>
      </w:r>
    </w:p>
    <w:p w:rsidR="007E57B5" w:rsidP="001C51F9" w:rsidRDefault="00107C10" w14:paraId="57733608" w14:textId="6CB3964E">
      <w:pPr>
        <w:pStyle w:val="Infokastitekst"/>
        <w:jc w:val="both"/>
        <w:rPr>
          <w:color w:val="auto"/>
        </w:rPr>
      </w:pPr>
      <w:r>
        <w:rPr>
          <w:color w:val="auto"/>
        </w:rPr>
        <w:t xml:space="preserve">Siit tuleneb sideettevõtjale kohustus </w:t>
      </w:r>
      <w:r w:rsidR="003329D5">
        <w:rPr>
          <w:color w:val="auto"/>
        </w:rPr>
        <w:t>abivajadusest</w:t>
      </w:r>
      <w:r w:rsidR="00D5573F">
        <w:rPr>
          <w:color w:val="auto"/>
        </w:rPr>
        <w:t xml:space="preserve"> </w:t>
      </w:r>
      <w:r w:rsidR="00B255E4">
        <w:rPr>
          <w:color w:val="auto"/>
        </w:rPr>
        <w:t xml:space="preserve">teataja isikuandmete edastamiseks Häirekeskusele ning Häirekeskusel omakorda on õigus vastavaid andmeid </w:t>
      </w:r>
      <w:r w:rsidR="00D5573F">
        <w:rPr>
          <w:color w:val="auto"/>
        </w:rPr>
        <w:t>avalike ülesannete täitmiseks töödelda.</w:t>
      </w:r>
    </w:p>
    <w:p w:rsidR="00D83634" w:rsidP="001C51F9" w:rsidRDefault="00D5573F" w14:paraId="6911475C" w14:textId="6290DC85">
      <w:pPr>
        <w:pStyle w:val="Infokastitekst"/>
        <w:jc w:val="both"/>
        <w:rPr>
          <w:color w:val="auto"/>
        </w:rPr>
      </w:pPr>
      <w:r>
        <w:rPr>
          <w:color w:val="auto"/>
        </w:rPr>
        <w:t>Lisaks on t</w:t>
      </w:r>
      <w:r w:rsidR="00D83634">
        <w:rPr>
          <w:color w:val="auto"/>
        </w:rPr>
        <w:t>äiendavad tingimused sätestatud teabele, mille side teenuse osutaja pea</w:t>
      </w:r>
      <w:r w:rsidR="0009258C">
        <w:rPr>
          <w:color w:val="auto"/>
        </w:rPr>
        <w:t xml:space="preserve">b avaldama oma veebilehel. Nii tuleb </w:t>
      </w:r>
      <w:r w:rsidR="00773C39">
        <w:rPr>
          <w:color w:val="auto"/>
        </w:rPr>
        <w:t xml:space="preserve">elektroonilise side seaduse § 96 lõike 4 kohaselt </w:t>
      </w:r>
      <w:r w:rsidR="00A11A45">
        <w:rPr>
          <w:color w:val="auto"/>
        </w:rPr>
        <w:t>n</w:t>
      </w:r>
      <w:r w:rsidRPr="00A11A45" w:rsidR="00A11A45">
        <w:rPr>
          <w:color w:val="auto"/>
        </w:rPr>
        <w:t>umbrivaba isikutevahelise side teenuse osutaja</w:t>
      </w:r>
      <w:r w:rsidR="00A11A45">
        <w:rPr>
          <w:color w:val="auto"/>
        </w:rPr>
        <w:t>l</w:t>
      </w:r>
      <w:r w:rsidRPr="00A11A45" w:rsidR="00A11A45">
        <w:rPr>
          <w:color w:val="auto"/>
        </w:rPr>
        <w:t xml:space="preserve"> avalda</w:t>
      </w:r>
      <w:r w:rsidR="00A11A45">
        <w:rPr>
          <w:color w:val="auto"/>
        </w:rPr>
        <w:t>d</w:t>
      </w:r>
      <w:r w:rsidRPr="00A11A45" w:rsidR="00A11A45">
        <w:rPr>
          <w:color w:val="auto"/>
        </w:rPr>
        <w:t>a oma veebilehel tea</w:t>
      </w:r>
      <w:r w:rsidR="00A11A45">
        <w:rPr>
          <w:color w:val="auto"/>
        </w:rPr>
        <w:t>v</w:t>
      </w:r>
      <w:r w:rsidRPr="00A11A45" w:rsidR="00A11A45">
        <w:rPr>
          <w:color w:val="auto"/>
        </w:rPr>
        <w:t>e hädaabiühendusele juurdepääsu võimaldamise kohta</w:t>
      </w:r>
      <w:r w:rsidR="00A11A45">
        <w:rPr>
          <w:color w:val="auto"/>
        </w:rPr>
        <w:t>.</w:t>
      </w:r>
    </w:p>
    <w:p w:rsidR="00AD41C0" w:rsidP="001C51F9" w:rsidRDefault="00FF0AB5" w14:paraId="093B1B9E" w14:textId="1CE0376E">
      <w:pPr>
        <w:pStyle w:val="Infokastitekst"/>
        <w:jc w:val="both"/>
        <w:rPr>
          <w:color w:val="auto"/>
        </w:rPr>
      </w:pPr>
      <w:r>
        <w:rPr>
          <w:color w:val="auto"/>
        </w:rPr>
        <w:t xml:space="preserve">Juhul kui mingil põhjusel on vaja sideteenuse osutamist piirata, tuleb elektroonilise side seaduse </w:t>
      </w:r>
      <w:r w:rsidR="00CC7FAC">
        <w:rPr>
          <w:color w:val="auto"/>
        </w:rPr>
        <w:t xml:space="preserve">§ 98 lõike 5 kohaselt </w:t>
      </w:r>
      <w:r w:rsidRPr="00CC7FAC" w:rsidR="00CC7FAC">
        <w:rPr>
          <w:color w:val="auto"/>
        </w:rPr>
        <w:t>säilitada tasuta ühenduse loomine hädaabinumbriga 112</w:t>
      </w:r>
      <w:r w:rsidR="00CC7FAC">
        <w:rPr>
          <w:color w:val="auto"/>
        </w:rPr>
        <w:t>.</w:t>
      </w:r>
      <w:r w:rsidR="00DF0E0A">
        <w:rPr>
          <w:color w:val="auto"/>
        </w:rPr>
        <w:t xml:space="preserve"> </w:t>
      </w:r>
      <w:r w:rsidR="00630417">
        <w:rPr>
          <w:color w:val="auto"/>
        </w:rPr>
        <w:t>Antud kohustuse eiramise</w:t>
      </w:r>
      <w:r w:rsidR="00463F58">
        <w:rPr>
          <w:color w:val="auto"/>
        </w:rPr>
        <w:t xml:space="preserve"> korral</w:t>
      </w:r>
      <w:r w:rsidR="00630417">
        <w:rPr>
          <w:color w:val="auto"/>
        </w:rPr>
        <w:t xml:space="preserve"> võib</w:t>
      </w:r>
      <w:r w:rsidR="001C0879">
        <w:rPr>
          <w:color w:val="auto"/>
        </w:rPr>
        <w:t xml:space="preserve"> elektroonilise side seaduse § 177 kohaselt</w:t>
      </w:r>
      <w:r w:rsidR="00630417">
        <w:rPr>
          <w:color w:val="auto"/>
        </w:rPr>
        <w:t xml:space="preserve"> järgneda karistus füüsilisele isiku</w:t>
      </w:r>
      <w:r w:rsidR="001C0879">
        <w:rPr>
          <w:color w:val="auto"/>
        </w:rPr>
        <w:t>le</w:t>
      </w:r>
      <w:r w:rsidR="00630417">
        <w:rPr>
          <w:color w:val="auto"/>
        </w:rPr>
        <w:t xml:space="preserve"> </w:t>
      </w:r>
      <w:r w:rsidRPr="00BE451D" w:rsidR="00BE451D">
        <w:rPr>
          <w:color w:val="auto"/>
        </w:rPr>
        <w:t>kuni 300 trahviühikut</w:t>
      </w:r>
      <w:r w:rsidR="00630417">
        <w:rPr>
          <w:color w:val="auto"/>
        </w:rPr>
        <w:t xml:space="preserve"> ja juriidilisele isikule kuni 3200</w:t>
      </w:r>
      <w:r w:rsidR="001C0879">
        <w:rPr>
          <w:color w:val="auto"/>
        </w:rPr>
        <w:t xml:space="preserve"> euro suuru</w:t>
      </w:r>
      <w:r w:rsidR="00C157BE">
        <w:rPr>
          <w:color w:val="auto"/>
        </w:rPr>
        <w:t>s</w:t>
      </w:r>
      <w:r w:rsidR="001C0879">
        <w:rPr>
          <w:color w:val="auto"/>
        </w:rPr>
        <w:t>e rahatrahv</w:t>
      </w:r>
      <w:r w:rsidR="00C157BE">
        <w:rPr>
          <w:color w:val="auto"/>
        </w:rPr>
        <w:t>i näol</w:t>
      </w:r>
      <w:r w:rsidR="001C0879">
        <w:rPr>
          <w:color w:val="auto"/>
        </w:rPr>
        <w:t>.</w:t>
      </w:r>
    </w:p>
    <w:p w:rsidR="00B941ED" w:rsidP="001C51F9" w:rsidRDefault="004D4445" w14:paraId="5688E4CC" w14:textId="1565A530">
      <w:pPr>
        <w:pStyle w:val="Infokastitekst"/>
        <w:jc w:val="both"/>
        <w:rPr>
          <w:color w:val="auto"/>
        </w:rPr>
      </w:pPr>
      <w:r>
        <w:rPr>
          <w:color w:val="auto"/>
        </w:rPr>
        <w:t>Kui e</w:t>
      </w:r>
      <w:r w:rsidR="0037491F">
        <w:rPr>
          <w:color w:val="auto"/>
        </w:rPr>
        <w:t>lektroonilise side seaduse § 108</w:t>
      </w:r>
      <w:r w:rsidR="00624DF0">
        <w:rPr>
          <w:color w:val="auto"/>
        </w:rPr>
        <w:t xml:space="preserve"> lõige </w:t>
      </w:r>
      <w:r w:rsidR="00832176">
        <w:rPr>
          <w:color w:val="auto"/>
        </w:rPr>
        <w:t>1</w:t>
      </w:r>
      <w:r w:rsidR="0037491F">
        <w:rPr>
          <w:color w:val="auto"/>
        </w:rPr>
        <w:t xml:space="preserve"> sätestab </w:t>
      </w:r>
      <w:r w:rsidR="00832176">
        <w:rPr>
          <w:color w:val="auto"/>
        </w:rPr>
        <w:t>side</w:t>
      </w:r>
      <w:r w:rsidR="00215843">
        <w:rPr>
          <w:color w:val="auto"/>
        </w:rPr>
        <w:t>e</w:t>
      </w:r>
      <w:r w:rsidR="00832176">
        <w:rPr>
          <w:color w:val="auto"/>
        </w:rPr>
        <w:t xml:space="preserve">ttevõtjale kohustuse luua tasuta võimalus </w:t>
      </w:r>
      <w:r w:rsidR="00B20F2D">
        <w:rPr>
          <w:color w:val="auto"/>
        </w:rPr>
        <w:t>helistaja numbri kuvamise vä</w:t>
      </w:r>
      <w:r w:rsidR="00B43E0C">
        <w:rPr>
          <w:color w:val="auto"/>
        </w:rPr>
        <w:t>listamiseks</w:t>
      </w:r>
      <w:r w:rsidR="00B92AE0">
        <w:rPr>
          <w:color w:val="auto"/>
        </w:rPr>
        <w:t>, peab</w:t>
      </w:r>
      <w:r w:rsidR="00687590">
        <w:rPr>
          <w:color w:val="auto"/>
        </w:rPr>
        <w:t xml:space="preserve"> vastavalt § 108 lõikele 7</w:t>
      </w:r>
      <w:r w:rsidR="00B92AE0">
        <w:rPr>
          <w:color w:val="auto"/>
        </w:rPr>
        <w:t xml:space="preserve"> helistaja numbri kuvamine alati toimuma </w:t>
      </w:r>
      <w:r w:rsidRPr="00687590" w:rsidR="00687590">
        <w:rPr>
          <w:color w:val="auto"/>
        </w:rPr>
        <w:t xml:space="preserve">hädaabinumbrile 112 </w:t>
      </w:r>
      <w:r w:rsidR="00687590">
        <w:rPr>
          <w:color w:val="auto"/>
        </w:rPr>
        <w:t>ja</w:t>
      </w:r>
      <w:r w:rsidRPr="00687590" w:rsidR="00687590">
        <w:rPr>
          <w:color w:val="auto"/>
        </w:rPr>
        <w:t xml:space="preserve"> julgeolekuasutuse numbrile tehtud kõnede puhul</w:t>
      </w:r>
      <w:r w:rsidR="00687590">
        <w:rPr>
          <w:color w:val="auto"/>
        </w:rPr>
        <w:t>.</w:t>
      </w:r>
    </w:p>
    <w:p w:rsidR="00193399" w:rsidP="009D26AE" w:rsidRDefault="00E83A88" w14:paraId="444B3696" w14:textId="6E651881">
      <w:pPr>
        <w:pStyle w:val="Infokastitekst"/>
        <w:jc w:val="both"/>
      </w:pPr>
      <w:r>
        <w:lastRenderedPageBreak/>
        <w:t>Üldjoontes</w:t>
      </w:r>
      <w:r w:rsidR="000002B4">
        <w:t xml:space="preserve"> võib asuda seisukohale, et e</w:t>
      </w:r>
      <w:r w:rsidR="00875B1D">
        <w:t>lektroonilise side seaduses</w:t>
      </w:r>
      <w:r w:rsidR="00B74360">
        <w:t xml:space="preserve"> ning määruses nr </w:t>
      </w:r>
      <w:r w:rsidR="005C080B">
        <w:t>140</w:t>
      </w:r>
      <w:r w:rsidR="00875B1D">
        <w:t xml:space="preserve"> </w:t>
      </w:r>
      <w:r w:rsidR="000002B4">
        <w:t xml:space="preserve">toodud regulatsioon täiendab ja toetab </w:t>
      </w:r>
      <w:r w:rsidRPr="0046217C" w:rsidR="0046217C">
        <w:t>toodete ja teenuste ligipääsetavuse seaduse</w:t>
      </w:r>
      <w:r w:rsidR="0046217C">
        <w:t xml:space="preserve">s ning </w:t>
      </w:r>
      <w:r w:rsidR="00C47FB9">
        <w:t>sotsiaalkaitseministri 08.06.2022 määruses nr 45 „</w:t>
      </w:r>
      <w:r w:rsidRPr="00310AF4" w:rsidR="00C47FB9">
        <w:t>Toote ja teenuse funktsionaalsed ligipääsetavusnõuded ja nõuded nende kohta antavale teabele</w:t>
      </w:r>
      <w:r w:rsidR="00C47FB9">
        <w:t>“</w:t>
      </w:r>
      <w:r>
        <w:t xml:space="preserve"> toodud nõudeid. </w:t>
      </w:r>
      <w:r w:rsidRPr="009D26AE" w:rsidR="00E36C4C">
        <w:t>Käesoleva</w:t>
      </w:r>
      <w:r w:rsidR="00E36C4C">
        <w:t xml:space="preserve"> analüüsi </w:t>
      </w:r>
      <w:r w:rsidR="00706C67">
        <w:t xml:space="preserve">läbiviimise perioodil toimunud aruteludel on tõstatatud küsimus kas elektroonilise side seaduses tuleks RTT ja videokõne lahendused täiendavalt </w:t>
      </w:r>
      <w:r w:rsidR="009001F4">
        <w:t xml:space="preserve">defineerida. </w:t>
      </w:r>
      <w:r w:rsidR="00CE7159">
        <w:t xml:space="preserve">Analüüsi autorid leiavad, et elektroonilise side seadus </w:t>
      </w:r>
      <w:proofErr w:type="spellStart"/>
      <w:r w:rsidR="00CE7159">
        <w:t>üld</w:t>
      </w:r>
      <w:r w:rsidR="00B04493">
        <w:t>seadusena</w:t>
      </w:r>
      <w:proofErr w:type="spellEnd"/>
      <w:r w:rsidR="00B04493">
        <w:t xml:space="preserve"> </w:t>
      </w:r>
      <w:r w:rsidR="004A6455">
        <w:t xml:space="preserve">selles osas </w:t>
      </w:r>
      <w:r w:rsidR="008F7D49">
        <w:t xml:space="preserve">täpsustamist ei vaja, </w:t>
      </w:r>
      <w:r w:rsidR="00560306">
        <w:t xml:space="preserve">sest seaduse adressaadid on eelkõige sideettevõtjad, </w:t>
      </w:r>
      <w:r w:rsidR="00C76539">
        <w:t xml:space="preserve">kellele suunatud regulatsioon on piisavalt täpne. Eriti võttes arvesse, et 28.06.2025 jõustuva redaktsiooniga täiendatakse elektroonilise side seaduse § 88 lõiget 1 viitega spetsiaalse numbripõhise isikutevahelise side teenusele, </w:t>
      </w:r>
      <w:r w:rsidR="00153DDC">
        <w:t>mis hõlmab</w:t>
      </w:r>
      <w:r w:rsidR="00876111">
        <w:t>ki</w:t>
      </w:r>
      <w:r w:rsidR="00C76539">
        <w:t xml:space="preserve"> kohustus</w:t>
      </w:r>
      <w:r w:rsidR="00153DDC">
        <w:t>t</w:t>
      </w:r>
      <w:r w:rsidR="00C76539">
        <w:t xml:space="preserve"> tagada tasuta hädaabiühendus ka RTT ja videokõne lahenduste kasutamise korral</w:t>
      </w:r>
      <w:r w:rsidR="001C4B52">
        <w:t>.</w:t>
      </w:r>
    </w:p>
    <w:p w:rsidRPr="00987A30" w:rsidR="00A971E2" w:rsidP="00AC4614" w:rsidRDefault="00A971E2" w14:paraId="05CF02E6" w14:textId="66E85733">
      <w:pPr>
        <w:pStyle w:val="Heading3"/>
        <w:numPr>
          <w:ilvl w:val="2"/>
          <w:numId w:val="8"/>
        </w:numPr>
        <w:rPr>
          <w:color w:val="auto"/>
        </w:rPr>
      </w:pPr>
      <w:bookmarkStart w:name="_Toc177669964" w:id="14"/>
      <w:r>
        <w:t xml:space="preserve">Hädaabiteadete </w:t>
      </w:r>
      <w:r w:rsidR="00987A30">
        <w:t>vastuvõtmine ja menetlemine</w:t>
      </w:r>
      <w:bookmarkEnd w:id="14"/>
    </w:p>
    <w:p w:rsidR="00AE02A8" w:rsidP="00AC5520" w:rsidRDefault="00FE2159" w14:paraId="295CE428" w14:textId="3097C566">
      <w:bookmarkStart w:name="_Hlk168996462" w:id="15"/>
      <w:r>
        <w:t xml:space="preserve">Hädaabiteadete </w:t>
      </w:r>
      <w:r w:rsidR="0013054A">
        <w:t xml:space="preserve">vastuvõtmise ja edasise menetlemise seisukohast on keskne roll </w:t>
      </w:r>
      <w:r w:rsidR="00933B45">
        <w:t>Häirekeskusel</w:t>
      </w:r>
      <w:r w:rsidR="00CF4C8D">
        <w:t xml:space="preserve">, kelle ülesandeks on vastavalt päästeseaduse § </w:t>
      </w:r>
      <w:r w:rsidR="00AA2DF5">
        <w:t xml:space="preserve">5 </w:t>
      </w:r>
      <w:r w:rsidR="00DF591D">
        <w:t xml:space="preserve">lg </w:t>
      </w:r>
      <w:r w:rsidR="00AA2DF5">
        <w:t>1</w:t>
      </w:r>
      <w:r w:rsidR="00AA2DF5">
        <w:rPr>
          <w:vertAlign w:val="superscript"/>
        </w:rPr>
        <w:t>1</w:t>
      </w:r>
      <w:r w:rsidR="00AA2DF5">
        <w:t xml:space="preserve"> punktile 1 </w:t>
      </w:r>
      <w:r w:rsidRPr="001D4A29" w:rsidR="00AA2DF5">
        <w:rPr>
          <w:b/>
          <w:bCs/>
        </w:rPr>
        <w:t>hädaabinumbrile 112 saabunud hädaabikõne või muul viisil saabunud teabe</w:t>
      </w:r>
      <w:r w:rsidRPr="00AA2DF5" w:rsidR="00AA2DF5">
        <w:t xml:space="preserve"> vastuvõtmine, abivajaduse väljaselgitamine, ohu hindamine, Päästeameti väljasaatmine pääste- ja demineerimistööks, kiirabi väljasaatmine kiirabi osutamiseks ning politsei pädevuses oleva teabe edastamine Politsei- ja Piirivalveametile edasiseks menetlemiseks</w:t>
      </w:r>
      <w:r w:rsidR="0075568D">
        <w:t>.</w:t>
      </w:r>
    </w:p>
    <w:p w:rsidR="002F6D5B" w:rsidP="00AC5520" w:rsidRDefault="001356BA" w14:paraId="726B5CFD" w14:textId="497CB518">
      <w:r>
        <w:t>Eelnevast nähtub, et seadusandja ei ole piiranud hädaabiteate esitamise viis</w:t>
      </w:r>
      <w:r w:rsidR="002A5D00">
        <w:t>i</w:t>
      </w:r>
      <w:r w:rsidR="00B60A7D">
        <w:t xml:space="preserve"> ning sisuliselt </w:t>
      </w:r>
      <w:r w:rsidR="002A5D00">
        <w:t xml:space="preserve">võib </w:t>
      </w:r>
      <w:r w:rsidR="00AB5527">
        <w:t xml:space="preserve">hädaabiteade Häirekeskusele laekuda mis tahes viisil. </w:t>
      </w:r>
      <w:r w:rsidR="00B86E14">
        <w:t>Algselt oli taol</w:t>
      </w:r>
      <w:r w:rsidR="0066596A">
        <w:t xml:space="preserve">ise avara sätte sõnastamine </w:t>
      </w:r>
      <w:r w:rsidR="00B21953">
        <w:t xml:space="preserve">ajendatud vajadusest </w:t>
      </w:r>
      <w:r w:rsidR="0077554E">
        <w:t>töödelda</w:t>
      </w:r>
      <w:r w:rsidR="00B21953">
        <w:t xml:space="preserve"> </w:t>
      </w:r>
      <w:r w:rsidRPr="005A0AB1" w:rsidR="005A0AB1">
        <w:t>teavet jälgimisseadmestiku abil reaalajas tuvastatud ohu korral ning anda väljasõidukorraldus või edastada teave politseile ilma teate ehk hädaabikõneta</w:t>
      </w:r>
      <w:r w:rsidR="0077554E">
        <w:t>.</w:t>
      </w:r>
      <w:r w:rsidR="004D35BF">
        <w:rPr>
          <w:rStyle w:val="FootnoteReference"/>
        </w:rPr>
        <w:footnoteReference w:id="23"/>
      </w:r>
      <w:r w:rsidR="008C197D">
        <w:t xml:space="preserve"> </w:t>
      </w:r>
      <w:r w:rsidR="00362630">
        <w:t xml:space="preserve">Samas toetab taoline lähenemine ka RTT ja videokõne lahenduste kaudu </w:t>
      </w:r>
      <w:r w:rsidR="00F8349B">
        <w:t>teadete esitamist</w:t>
      </w:r>
      <w:r w:rsidR="00263B41">
        <w:t xml:space="preserve"> tulevik</w:t>
      </w:r>
      <w:r w:rsidR="00D34D64">
        <w:t xml:space="preserve">us. Seega ei vaja </w:t>
      </w:r>
      <w:r w:rsidR="00110D55">
        <w:t>päästeseaduse 5 lõike 1</w:t>
      </w:r>
      <w:r w:rsidR="00110D55">
        <w:rPr>
          <w:vertAlign w:val="superscript"/>
        </w:rPr>
        <w:t>1</w:t>
      </w:r>
      <w:r w:rsidR="00110D55">
        <w:t xml:space="preserve"> punkt</w:t>
      </w:r>
      <w:r w:rsidR="0074379F">
        <w:t xml:space="preserve"> </w:t>
      </w:r>
      <w:r w:rsidR="00110D55">
        <w:t>1</w:t>
      </w:r>
      <w:r w:rsidR="0074379F">
        <w:t xml:space="preserve"> </w:t>
      </w:r>
      <w:r w:rsidR="003455DD">
        <w:t>RTT ja videokõne teel esitatud teadete vastuvõtmiseks täpsustamist, vaid sellisel viisil esitatud teated on võimalik arvata „muul viisil saabunud teabe“ alla.</w:t>
      </w:r>
    </w:p>
    <w:bookmarkEnd w:id="15"/>
    <w:p w:rsidR="00710375" w:rsidP="00AC5520" w:rsidRDefault="00AE02A8" w14:paraId="2D4971E2" w14:textId="20AD68C7">
      <w:r>
        <w:lastRenderedPageBreak/>
        <w:t>Täpsem hädaabiteadete menetlemine on reguleeritud</w:t>
      </w:r>
      <w:r w:rsidR="002E7A79">
        <w:t xml:space="preserve"> </w:t>
      </w:r>
      <w:r w:rsidR="00586D35">
        <w:t xml:space="preserve">siseministri </w:t>
      </w:r>
      <w:r w:rsidR="008268C5">
        <w:t xml:space="preserve">13.06.2017 määruses </w:t>
      </w:r>
      <w:bookmarkStart w:name="_Hlk168389163" w:id="16"/>
      <w:r w:rsidR="008268C5">
        <w:t xml:space="preserve">nr 26 </w:t>
      </w:r>
      <w:bookmarkEnd w:id="16"/>
      <w:r w:rsidR="008268C5">
        <w:t>„</w:t>
      </w:r>
      <w:r w:rsidRPr="008268C5" w:rsidR="008268C5">
        <w:t>Hädaabiteadete menetlemise kord ja hädaabiteadete menetlemise toimimisele esitatavad nõuded</w:t>
      </w:r>
      <w:r w:rsidR="008268C5">
        <w:t>“</w:t>
      </w:r>
      <w:r w:rsidR="0038390F">
        <w:t xml:space="preserve"> (edaspidi </w:t>
      </w:r>
      <w:r w:rsidRPr="002D4A9B" w:rsidR="0038390F">
        <w:rPr>
          <w:i/>
          <w:iCs/>
        </w:rPr>
        <w:t>määrus nr 26</w:t>
      </w:r>
      <w:r w:rsidR="0038390F">
        <w:t>)</w:t>
      </w:r>
      <w:r w:rsidR="00980261">
        <w:t xml:space="preserve">. </w:t>
      </w:r>
      <w:r w:rsidR="00996AE5">
        <w:t xml:space="preserve">Sisuliselt kehtestab eelnimetatud määrus </w:t>
      </w:r>
      <w:r w:rsidRPr="00996AE5" w:rsidR="00996AE5">
        <w:t xml:space="preserve">tingimused teate kvalifitseerimisele hädaabiteateks, nõuded teate menetlemisele ja teenuse toimepidevusele ning reguleerib peamised toimingud, mida </w:t>
      </w:r>
      <w:r w:rsidR="00AA0286">
        <w:t>tehakse</w:t>
      </w:r>
      <w:r w:rsidRPr="00996AE5" w:rsidR="00996AE5">
        <w:t xml:space="preserve"> teate menetlemise käigus</w:t>
      </w:r>
      <w:r w:rsidR="00AA0286">
        <w:t>.</w:t>
      </w:r>
    </w:p>
    <w:p w:rsidR="00C84921" w:rsidP="00AC5520" w:rsidRDefault="00C84921" w14:paraId="22016B48" w14:textId="6472E377">
      <w:r w:rsidRPr="00A235D1">
        <w:rPr>
          <w:b/>
          <w:bCs/>
        </w:rPr>
        <w:t>Abiandjatena</w:t>
      </w:r>
      <w:r>
        <w:t xml:space="preserve"> on </w:t>
      </w:r>
      <w:r w:rsidR="00C274DB">
        <w:t>määruse</w:t>
      </w:r>
      <w:r w:rsidR="0038390F">
        <w:t xml:space="preserve"> nr 26</w:t>
      </w:r>
      <w:r w:rsidR="00C274DB">
        <w:t xml:space="preserve"> § 2 punktis 1 üles </w:t>
      </w:r>
      <w:r>
        <w:t xml:space="preserve">loetletud </w:t>
      </w:r>
      <w:r w:rsidRPr="00DF4912" w:rsidR="00DF4912">
        <w:t>Päästeameti, Kaitseväe, Politsei- ja Piirivalveameti, Terviseameti ning nende lepingupartnerite üksused, keda Häirekeskus või Politsei- ja Piirivalveamet saadab välja abi andma</w:t>
      </w:r>
      <w:r w:rsidR="00697F78">
        <w:t xml:space="preserve">. </w:t>
      </w:r>
      <w:r w:rsidR="00012749">
        <w:t xml:space="preserve">Analüüsi koostajatele teadaolevalt ei </w:t>
      </w:r>
      <w:r w:rsidR="00876BCF">
        <w:t>plaanita</w:t>
      </w:r>
      <w:r w:rsidR="00012749">
        <w:t xml:space="preserve"> u</w:t>
      </w:r>
      <w:r w:rsidR="0039498F">
        <w:t>ute lahenduste kasutuselevõtmise</w:t>
      </w:r>
      <w:r w:rsidR="00012749">
        <w:t>ga abiandjate ringi laiendamist.</w:t>
      </w:r>
      <w:r w:rsidR="0039498F">
        <w:t xml:space="preserve"> </w:t>
      </w:r>
      <w:r w:rsidR="00876BCF">
        <w:t>Küll aga on korduvalt tõusetunud küsimus, kas abiandja</w:t>
      </w:r>
      <w:r w:rsidR="0041442B">
        <w:t>id võiks ja saaks kaasata hädaabiteate</w:t>
      </w:r>
      <w:r w:rsidR="002D1F31">
        <w:t xml:space="preserve"> vastuvõtmise</w:t>
      </w:r>
      <w:r w:rsidR="0041442B">
        <w:t xml:space="preserve"> juurde </w:t>
      </w:r>
      <w:r w:rsidR="003523AC">
        <w:t>varem, eelkõige eesmärgiga jagada abiandja</w:t>
      </w:r>
      <w:r w:rsidR="000C5E8A">
        <w:t>tega</w:t>
      </w:r>
      <w:r w:rsidR="003523AC">
        <w:t xml:space="preserve"> </w:t>
      </w:r>
      <w:r w:rsidR="006C372D">
        <w:t xml:space="preserve">sündmusega seotud </w:t>
      </w:r>
      <w:r w:rsidR="000C5E8A">
        <w:t>aeg-</w:t>
      </w:r>
      <w:r w:rsidR="006C372D">
        <w:t xml:space="preserve">kriitilist informatsiooni, mis võiks </w:t>
      </w:r>
      <w:r w:rsidR="000305F2">
        <w:t xml:space="preserve">tõsta </w:t>
      </w:r>
      <w:r w:rsidR="00EF7606">
        <w:t>sündmusele reageerimis</w:t>
      </w:r>
      <w:r w:rsidR="00AB597C">
        <w:t>eks tehta</w:t>
      </w:r>
      <w:r w:rsidR="000305F2">
        <w:t>vate otsuste kvaliteeti</w:t>
      </w:r>
      <w:r w:rsidR="003523AC">
        <w:t xml:space="preserve">. </w:t>
      </w:r>
      <w:r w:rsidR="00225942">
        <w:t xml:space="preserve"> </w:t>
      </w:r>
      <w:r w:rsidR="0005546A">
        <w:t xml:space="preserve"> </w:t>
      </w:r>
    </w:p>
    <w:p w:rsidR="00480E17" w:rsidP="00AC5520" w:rsidRDefault="0005546A" w14:paraId="5E50771B" w14:textId="47DA2750">
      <w:r w:rsidRPr="00A235D1">
        <w:rPr>
          <w:b/>
          <w:bCs/>
        </w:rPr>
        <w:t>Lühisõnumina</w:t>
      </w:r>
      <w:r>
        <w:t xml:space="preserve"> defineeritakse määruse</w:t>
      </w:r>
      <w:r w:rsidR="0038390F">
        <w:t xml:space="preserve"> nr 26</w:t>
      </w:r>
      <w:r>
        <w:t xml:space="preserve"> § 2 </w:t>
      </w:r>
      <w:r w:rsidR="0069121B">
        <w:t xml:space="preserve">punkti 2 kohaselt </w:t>
      </w:r>
      <w:r w:rsidRPr="0069121B" w:rsidR="0069121B">
        <w:t>hädaabinumbrile 112 saadetud tasuta hädaabisõnum pääste-, politsei- või kiirabialase abi kutsumiseks</w:t>
      </w:r>
      <w:r w:rsidR="0069121B">
        <w:t xml:space="preserve">. </w:t>
      </w:r>
      <w:r w:rsidR="00F61784">
        <w:t>Eraldi on defineeritud määruse</w:t>
      </w:r>
      <w:r w:rsidR="0089397D">
        <w:t xml:space="preserve"> nr 26 </w:t>
      </w:r>
      <w:r w:rsidR="00F61784">
        <w:t xml:space="preserve"> § 2 </w:t>
      </w:r>
      <w:r w:rsidR="004051BE">
        <w:t>punktis 3</w:t>
      </w:r>
      <w:r w:rsidR="00F61784">
        <w:t xml:space="preserve"> </w:t>
      </w:r>
      <w:r w:rsidRPr="00A235D1" w:rsidR="00F61784">
        <w:rPr>
          <w:b/>
          <w:bCs/>
        </w:rPr>
        <w:t>teate</w:t>
      </w:r>
      <w:r w:rsidR="00F61784">
        <w:t xml:space="preserve"> mõiste kui</w:t>
      </w:r>
      <w:r w:rsidR="004051BE">
        <w:t xml:space="preserve"> </w:t>
      </w:r>
      <w:r w:rsidRPr="00C96822" w:rsidR="00C96822">
        <w:t>Häirekeskusele või Politsei- ja Piirivalveametile edastatud informatsioon asjaoludest, mille puhul tuleb hinnata abi kiire väljasaatmise vajadust</w:t>
      </w:r>
      <w:r w:rsidR="004051BE">
        <w:t>.</w:t>
      </w:r>
      <w:r w:rsidR="00140121">
        <w:t xml:space="preserve"> </w:t>
      </w:r>
      <w:r w:rsidR="0072681B">
        <w:t>Teate alaliigiks on</w:t>
      </w:r>
      <w:r w:rsidR="008C73F0">
        <w:t xml:space="preserve"> </w:t>
      </w:r>
      <w:r w:rsidR="008B1776">
        <w:t>määruse</w:t>
      </w:r>
      <w:r w:rsidR="0089397D">
        <w:t xml:space="preserve"> nr 26</w:t>
      </w:r>
      <w:r w:rsidR="008B1776">
        <w:t xml:space="preserve"> § 5 lõike 4 </w:t>
      </w:r>
      <w:r w:rsidR="0072681B">
        <w:t>kohaselt</w:t>
      </w:r>
      <w:r w:rsidR="008B1776">
        <w:t xml:space="preserve"> </w:t>
      </w:r>
      <w:r w:rsidRPr="00887625" w:rsidR="006B6373">
        <w:rPr>
          <w:b/>
          <w:bCs/>
        </w:rPr>
        <w:t>hädaabitea</w:t>
      </w:r>
      <w:r w:rsidRPr="00887625" w:rsidR="0072681B">
        <w:rPr>
          <w:b/>
          <w:bCs/>
        </w:rPr>
        <w:t>de</w:t>
      </w:r>
      <w:r w:rsidR="006B6373">
        <w:t xml:space="preserve">, </w:t>
      </w:r>
      <w:r w:rsidRPr="00735983" w:rsidR="00735983">
        <w:t xml:space="preserve">mille korral </w:t>
      </w:r>
      <w:r w:rsidR="00735983">
        <w:t>tuleb</w:t>
      </w:r>
      <w:r w:rsidRPr="00735983" w:rsidR="00735983">
        <w:t xml:space="preserve"> ohu hindamise tulemusel abi kohe välja saata</w:t>
      </w:r>
      <w:r w:rsidR="006B6373">
        <w:t>.</w:t>
      </w:r>
      <w:r w:rsidR="002F2A0F">
        <w:t xml:space="preserve"> </w:t>
      </w:r>
    </w:p>
    <w:p w:rsidRPr="000A73BC" w:rsidR="00480E17" w:rsidP="00AC5520" w:rsidRDefault="00460D24" w14:paraId="3265F9EC" w14:textId="339A7AF5">
      <w:r>
        <w:t xml:space="preserve">Analoogselt päästeseaduse </w:t>
      </w:r>
      <w:r w:rsidR="000A73BC">
        <w:t>5 lõikele 1</w:t>
      </w:r>
      <w:r w:rsidR="000A73BC">
        <w:rPr>
          <w:vertAlign w:val="superscript"/>
        </w:rPr>
        <w:t xml:space="preserve">1 </w:t>
      </w:r>
      <w:r w:rsidR="00096C56">
        <w:t>mahuvad</w:t>
      </w:r>
      <w:r w:rsidR="00A9758B">
        <w:t xml:space="preserve"> ka siinkohal määruse</w:t>
      </w:r>
      <w:r w:rsidRPr="0089397D" w:rsidR="0089397D">
        <w:t xml:space="preserve"> </w:t>
      </w:r>
      <w:r w:rsidR="0089397D">
        <w:t>nr 26</w:t>
      </w:r>
      <w:r w:rsidR="00A9758B">
        <w:t xml:space="preserve"> § </w:t>
      </w:r>
      <w:r w:rsidR="00096C56">
        <w:t xml:space="preserve">2 punkti 3 ja § 5 lõike 4 definitsioonide alla nii RTT kui ka videokõne </w:t>
      </w:r>
      <w:r w:rsidR="0068626F">
        <w:t>teel esitatud teated</w:t>
      </w:r>
      <w:r w:rsidR="00096C56">
        <w:t xml:space="preserve">. </w:t>
      </w:r>
      <w:r w:rsidR="005C1F2F">
        <w:t>Samas</w:t>
      </w:r>
      <w:r w:rsidR="00602EA6">
        <w:t>, kui reageerivatele üksustele võidakse ette näha täiendavad õigused konkreetselt videokõne või RTT</w:t>
      </w:r>
      <w:r w:rsidR="00887315">
        <w:t xml:space="preserve"> vormis esitatud</w:t>
      </w:r>
      <w:r w:rsidR="00602EA6">
        <w:t xml:space="preserve"> </w:t>
      </w:r>
      <w:r w:rsidR="007841FD">
        <w:t xml:space="preserve">hädaabiteate </w:t>
      </w:r>
      <w:r w:rsidR="000367E9">
        <w:t>vastuvõtmise menetlusse</w:t>
      </w:r>
      <w:r w:rsidR="007841FD">
        <w:t xml:space="preserve"> kaasumiseks, tuleks defineerida määruses</w:t>
      </w:r>
      <w:r w:rsidRPr="0089397D" w:rsidR="0089397D">
        <w:t xml:space="preserve"> </w:t>
      </w:r>
      <w:r w:rsidR="0089397D">
        <w:t>nr 26</w:t>
      </w:r>
      <w:r w:rsidR="007841FD">
        <w:t xml:space="preserve"> </w:t>
      </w:r>
      <w:r w:rsidR="008E2FC1">
        <w:t xml:space="preserve">nii RTT kui ka videokõne mõiste, et </w:t>
      </w:r>
      <w:r w:rsidR="003E4F08">
        <w:t>kehtestada asjaomased erisused</w:t>
      </w:r>
      <w:r w:rsidR="00CB1875">
        <w:t xml:space="preserve"> nendel viisidel esitatud teadete </w:t>
      </w:r>
      <w:r w:rsidR="00F06248">
        <w:t>menetlemisele</w:t>
      </w:r>
      <w:r w:rsidR="008E2FC1">
        <w:t>.</w:t>
      </w:r>
      <w:r w:rsidR="00852C49">
        <w:t xml:space="preserve"> Samuti on </w:t>
      </w:r>
      <w:r w:rsidR="00C82982">
        <w:t>konkreetsete hädaabiteadete esitamise kanalite</w:t>
      </w:r>
      <w:r w:rsidR="00AF3E7C">
        <w:t>, sh RTT ja videokõne määruses ära</w:t>
      </w:r>
      <w:r w:rsidR="00C82982">
        <w:t xml:space="preserve"> nimetamine oluline</w:t>
      </w:r>
      <w:r w:rsidR="009C6998">
        <w:t>, et oleks selgelt määratletud, millises osas v</w:t>
      </w:r>
      <w:r w:rsidR="007766BC">
        <w:t>õtab Häirekeskus vastutuse teadete nõuetekohaseks menetlemiseks</w:t>
      </w:r>
      <w:r w:rsidR="008C5616">
        <w:t xml:space="preserve"> vastavalt määruses toodud parameetritele</w:t>
      </w:r>
      <w:r w:rsidR="00300265">
        <w:t>.</w:t>
      </w:r>
      <w:r w:rsidR="00A10093">
        <w:t xml:space="preserve"> </w:t>
      </w:r>
    </w:p>
    <w:p w:rsidR="00BA6F99" w:rsidP="00AC5520" w:rsidRDefault="00BA6F99" w14:paraId="4DD1F00F" w14:textId="251C63FF">
      <w:r>
        <w:lastRenderedPageBreak/>
        <w:t>Mis puudutab määruse</w:t>
      </w:r>
      <w:r w:rsidRPr="0089397D" w:rsidR="0089397D">
        <w:t xml:space="preserve"> </w:t>
      </w:r>
      <w:r w:rsidR="0089397D">
        <w:t>nr 26</w:t>
      </w:r>
      <w:r>
        <w:t xml:space="preserve"> § 2 punktis 3 nimetatud teate </w:t>
      </w:r>
      <w:proofErr w:type="spellStart"/>
      <w:r>
        <w:t>menetlejaid</w:t>
      </w:r>
      <w:proofErr w:type="spellEnd"/>
      <w:r w:rsidR="00BC431A">
        <w:t xml:space="preserve"> (Häirekeskus ning Politsei- ja Piirivalveamet)</w:t>
      </w:r>
      <w:r w:rsidR="009501EF">
        <w:t xml:space="preserve">, </w:t>
      </w:r>
      <w:r w:rsidR="00AC1282">
        <w:t xml:space="preserve">ei vaja antud definitsioon </w:t>
      </w:r>
      <w:r w:rsidR="00E77D3F">
        <w:t>abiandjate</w:t>
      </w:r>
      <w:r w:rsidR="0083158B">
        <w:t xml:space="preserve"> õiguste </w:t>
      </w:r>
      <w:r w:rsidR="00E77D3F">
        <w:t xml:space="preserve">laiendamise </w:t>
      </w:r>
      <w:r w:rsidR="0083158B">
        <w:t>korral muutmist</w:t>
      </w:r>
      <w:r w:rsidR="00A232C7">
        <w:t xml:space="preserve">. </w:t>
      </w:r>
      <w:r w:rsidR="00C670EF">
        <w:t xml:space="preserve">Hetkel on intervjuude käigus abiandjad üles näidanud huvi </w:t>
      </w:r>
      <w:r w:rsidR="00A8386D">
        <w:t xml:space="preserve">saada juurdepääs </w:t>
      </w:r>
      <w:r w:rsidR="005852B7">
        <w:t>video</w:t>
      </w:r>
      <w:r w:rsidR="008C6E6C">
        <w:t>kõne</w:t>
      </w:r>
      <w:r w:rsidR="005A39D0">
        <w:t xml:space="preserve"> pildi</w:t>
      </w:r>
      <w:r w:rsidR="008C6E6C">
        <w:t xml:space="preserve">le </w:t>
      </w:r>
      <w:r w:rsidR="00D91AAB">
        <w:t xml:space="preserve">ja </w:t>
      </w:r>
      <w:r w:rsidR="00B9683A">
        <w:t xml:space="preserve">saada vahetut infot RTT vormingus esitatud teate kohta, kuid </w:t>
      </w:r>
      <w:r w:rsidR="003D2E5A">
        <w:t>reageeriv üksus teate menetlemis</w:t>
      </w:r>
      <w:r w:rsidR="00E07E1D">
        <w:t>e protsessi</w:t>
      </w:r>
      <w:r w:rsidR="003D2E5A">
        <w:t xml:space="preserve"> ei sekkuks ja seetõttu</w:t>
      </w:r>
      <w:r w:rsidR="00B9683A">
        <w:t xml:space="preserve"> ei muutu abiandjad</w:t>
      </w:r>
      <w:r w:rsidR="00A8386D">
        <w:t xml:space="preserve"> k</w:t>
      </w:r>
      <w:r w:rsidR="00E07E1D">
        <w:t>a</w:t>
      </w:r>
      <w:r w:rsidR="00B9683A">
        <w:t xml:space="preserve"> </w:t>
      </w:r>
      <w:r w:rsidR="00D334EC">
        <w:t xml:space="preserve">teate </w:t>
      </w:r>
      <w:proofErr w:type="spellStart"/>
      <w:r w:rsidR="00D334EC">
        <w:t>menetlejaks</w:t>
      </w:r>
      <w:proofErr w:type="spellEnd"/>
      <w:r w:rsidR="00D334EC">
        <w:t xml:space="preserve"> määruse </w:t>
      </w:r>
      <w:r w:rsidR="0089397D">
        <w:t xml:space="preserve">nr 26 </w:t>
      </w:r>
      <w:r w:rsidR="00D334EC">
        <w:t>§ 2 punkti 4 tähenduses.</w:t>
      </w:r>
    </w:p>
    <w:p w:rsidR="00550279" w:rsidP="005843CA" w:rsidRDefault="00D53C8C" w14:paraId="75D1DBDB" w14:textId="5D482816">
      <w:r>
        <w:t>Vastavalt määruse</w:t>
      </w:r>
      <w:r w:rsidRPr="00426D41" w:rsidR="00426D41">
        <w:t xml:space="preserve"> </w:t>
      </w:r>
      <w:r w:rsidR="00426D41">
        <w:t>nr 26</w:t>
      </w:r>
      <w:r>
        <w:t xml:space="preserve"> § 3 lõikele 1</w:t>
      </w:r>
      <w:r w:rsidR="00C22288">
        <w:t xml:space="preserve"> on</w:t>
      </w:r>
      <w:r>
        <w:t xml:space="preserve"> h</w:t>
      </w:r>
      <w:r w:rsidR="005056A3">
        <w:t xml:space="preserve">ädaabiteadete menetlemiseks nii </w:t>
      </w:r>
      <w:r w:rsidRPr="00962515" w:rsidR="00962515">
        <w:t>Häirekeskuse</w:t>
      </w:r>
      <w:r w:rsidR="00962515">
        <w:t>s</w:t>
      </w:r>
      <w:r w:rsidR="00547A8A">
        <w:t>,</w:t>
      </w:r>
      <w:r w:rsidRPr="00962515" w:rsidR="00962515">
        <w:t xml:space="preserve"> </w:t>
      </w:r>
      <w:r w:rsidR="00962515">
        <w:t>kui ka</w:t>
      </w:r>
      <w:r w:rsidRPr="00962515" w:rsidR="00962515">
        <w:t xml:space="preserve"> Politsei- ja Piirivalveameti</w:t>
      </w:r>
      <w:r w:rsidR="00962515">
        <w:t>s</w:t>
      </w:r>
      <w:r w:rsidR="00547A8A">
        <w:t>,</w:t>
      </w:r>
      <w:r w:rsidR="00962515">
        <w:t xml:space="preserve"> kehtestatud sisekord, mis on mõeldud asutusesiseseks kasutamiseks. Sarnaselt </w:t>
      </w:r>
      <w:r w:rsidR="004B2BB4">
        <w:t>reguleerivad juhtumile reageerimist abiandjate poolt asjaomaste asutuste sisemised korrad.</w:t>
      </w:r>
      <w:r w:rsidR="007A670B">
        <w:t xml:space="preserve"> Kuivõrd kõnealune dokumentatsioon on juurdepääsupiiranguga</w:t>
      </w:r>
      <w:r w:rsidR="006E788B">
        <w:t xml:space="preserve"> ja käesoleva analüüsi autoritel ei ole olnud võimalik sellega tutvuda, ei anta </w:t>
      </w:r>
      <w:r w:rsidR="00E82A49">
        <w:t>analüüsi raames asutuste sisemiste kordade kohta hinnanguid.</w:t>
      </w:r>
    </w:p>
    <w:p w:rsidR="005843CA" w:rsidP="005843CA" w:rsidRDefault="00BE7FBF" w14:paraId="47975A50" w14:textId="06B55063">
      <w:r>
        <w:t>Määruse</w:t>
      </w:r>
      <w:r w:rsidRPr="00426D41" w:rsidR="00426D41">
        <w:t xml:space="preserve"> </w:t>
      </w:r>
      <w:r w:rsidR="00426D41">
        <w:t>nr 26</w:t>
      </w:r>
      <w:r>
        <w:t xml:space="preserve"> § 4 reguleerib teate vastuvõtmist</w:t>
      </w:r>
      <w:r w:rsidR="0004653A">
        <w:t xml:space="preserve"> vastavalt Hä</w:t>
      </w:r>
      <w:r w:rsidR="000B7456">
        <w:t>i</w:t>
      </w:r>
      <w:r w:rsidR="0004653A">
        <w:t>rekeskuse võ</w:t>
      </w:r>
      <w:r w:rsidR="000B7456">
        <w:t xml:space="preserve">i </w:t>
      </w:r>
      <w:r w:rsidRPr="00DD7E56" w:rsidR="00DD7E56">
        <w:t>Politsei- ja Piirivalveamet</w:t>
      </w:r>
      <w:r w:rsidR="00DD7E56">
        <w:t xml:space="preserve">i poolt. </w:t>
      </w:r>
      <w:r w:rsidR="00601519">
        <w:t xml:space="preserve">Häirekeskus on kohustatud </w:t>
      </w:r>
      <w:r w:rsidR="00C703B7">
        <w:t>määruse</w:t>
      </w:r>
      <w:r w:rsidR="00426D41">
        <w:t xml:space="preserve"> nr 26 </w:t>
      </w:r>
      <w:r w:rsidR="00C703B7">
        <w:t xml:space="preserve"> § 4 lõike 1 alusel </w:t>
      </w:r>
      <w:r w:rsidRPr="00601519" w:rsidR="00601519">
        <w:t>võt</w:t>
      </w:r>
      <w:r w:rsidR="00601519">
        <w:t>ma</w:t>
      </w:r>
      <w:r w:rsidRPr="00601519" w:rsidR="00601519">
        <w:t xml:space="preserve"> teatena vastu hädaabinumbrile 112 saabunud kõne </w:t>
      </w:r>
      <w:r w:rsidRPr="00334E10" w:rsidR="00601519">
        <w:t>või muul viisil saabunud teabe</w:t>
      </w:r>
      <w:r w:rsidRPr="00601519" w:rsidR="00601519">
        <w:t>, sealhulgas lühisõnumi, koostalitlusvõimelise automaatse hädaabikõne (</w:t>
      </w:r>
      <w:proofErr w:type="spellStart"/>
      <w:r w:rsidRPr="00601519" w:rsidR="00601519">
        <w:t>eCall</w:t>
      </w:r>
      <w:proofErr w:type="spellEnd"/>
      <w:r w:rsidRPr="00601519" w:rsidR="00601519">
        <w:t>-kõne) liiklusõnnetusse sattunud sõidukist ja automaatse tulekahjuteadete edastamise süsteemi kaudu saabunud tulekahjuteate.</w:t>
      </w:r>
      <w:r w:rsidR="00B93387">
        <w:t xml:space="preserve"> </w:t>
      </w:r>
      <w:r w:rsidR="00F66685">
        <w:t>Ka s</w:t>
      </w:r>
      <w:r w:rsidR="00A805EF">
        <w:t>iit nähtub, et juba p</w:t>
      </w:r>
      <w:r w:rsidR="00D145F4">
        <w:t>raegu on Häirekeskusele laekuv</w:t>
      </w:r>
      <w:r w:rsidR="00713474">
        <w:t xml:space="preserve">ate teadete </w:t>
      </w:r>
      <w:r w:rsidR="00F94202">
        <w:t xml:space="preserve">esitamise viisid </w:t>
      </w:r>
      <w:r w:rsidR="00D145F4">
        <w:t>sätestatud avatud loeteluna</w:t>
      </w:r>
      <w:r w:rsidR="009E1A8F">
        <w:t xml:space="preserve"> ning RTT ja videokõne</w:t>
      </w:r>
      <w:r w:rsidR="00C14E28">
        <w:t xml:space="preserve"> teel saabunud teated</w:t>
      </w:r>
      <w:r w:rsidR="009E1A8F">
        <w:t xml:space="preserve"> o</w:t>
      </w:r>
      <w:r w:rsidR="00C14E28">
        <w:t>leks</w:t>
      </w:r>
      <w:r w:rsidR="00A70770">
        <w:t xml:space="preserve"> ka käesoleval hetkel</w:t>
      </w:r>
      <w:r w:rsidR="009E1A8F">
        <w:t xml:space="preserve"> võimalik </w:t>
      </w:r>
      <w:r w:rsidR="00426161">
        <w:t>liigitada muul viisil saabunud tea</w:t>
      </w:r>
      <w:r w:rsidR="00231AD7">
        <w:t>b</w:t>
      </w:r>
      <w:r w:rsidR="00426161">
        <w:t>e alla</w:t>
      </w:r>
      <w:r w:rsidR="004B0EA0">
        <w:t>.</w:t>
      </w:r>
      <w:r w:rsidR="00D841E2">
        <w:t xml:space="preserve"> Samas, nagu eelpool mainitud, </w:t>
      </w:r>
      <w:r w:rsidR="00EF4AFA">
        <w:t>tuleks määruses siiski välja tuua need konkreetsed teadete esitamise kanalid, mi</w:t>
      </w:r>
      <w:r w:rsidR="00CD230F">
        <w:t>lle osas Häirekeskus võtab</w:t>
      </w:r>
      <w:r w:rsidR="005D6221">
        <w:t xml:space="preserve"> omale</w:t>
      </w:r>
      <w:r w:rsidR="00CD230F">
        <w:t xml:space="preserve"> kohustuse järgida hädaabiteate menetlemisele kohalduvaid nõudeid</w:t>
      </w:r>
      <w:r w:rsidR="00D2306D">
        <w:t xml:space="preserve">, mistõttu </w:t>
      </w:r>
      <w:r w:rsidR="005E736A">
        <w:t>soovitame</w:t>
      </w:r>
      <w:r w:rsidR="00D2306D">
        <w:t xml:space="preserve"> edaspidi antud loetelu </w:t>
      </w:r>
      <w:r w:rsidR="00664CBD">
        <w:t xml:space="preserve">täiendada </w:t>
      </w:r>
      <w:r w:rsidR="00D467FA">
        <w:t>ka RTT ja videokõne teel teate edastamise viisi</w:t>
      </w:r>
      <w:r w:rsidR="00F71AE8">
        <w:t>de</w:t>
      </w:r>
      <w:r w:rsidR="00D467FA">
        <w:t>ga.</w:t>
      </w:r>
    </w:p>
    <w:p w:rsidR="00DA395D" w:rsidP="005843CA" w:rsidRDefault="00F625E4" w14:paraId="2E0D144C" w14:textId="1AD850D3">
      <w:bookmarkStart w:name="_Hlk168997407" w:id="17"/>
      <w:r>
        <w:t>Vastavalt määruse</w:t>
      </w:r>
      <w:r w:rsidRPr="00426D41" w:rsidR="00426D41">
        <w:t xml:space="preserve"> </w:t>
      </w:r>
      <w:r w:rsidR="00426D41">
        <w:t>nr 26</w:t>
      </w:r>
      <w:r>
        <w:t xml:space="preserve"> § 4 lõike</w:t>
      </w:r>
      <w:r w:rsidR="00FD6F72">
        <w:t>le</w:t>
      </w:r>
      <w:r>
        <w:t xml:space="preserve"> 2 on Häirekeskus kohustatud </w:t>
      </w:r>
      <w:r w:rsidRPr="00FD6F72" w:rsidR="00FD6F72">
        <w:t>hädaabinumbril 112 saabunud kõne üldjuhul</w:t>
      </w:r>
      <w:r w:rsidR="00FD6F72">
        <w:t xml:space="preserve"> vastu võtma</w:t>
      </w:r>
      <w:r w:rsidRPr="00FD6F72" w:rsidR="00FD6F72">
        <w:t xml:space="preserve"> kümne sekundi jooksul</w:t>
      </w:r>
      <w:r w:rsidR="00FD6F72">
        <w:t xml:space="preserve">. </w:t>
      </w:r>
      <w:r w:rsidR="00464B34">
        <w:t>Samas ei ole määrusega</w:t>
      </w:r>
      <w:r w:rsidRPr="00426D41" w:rsidR="00426D41">
        <w:t xml:space="preserve"> </w:t>
      </w:r>
      <w:r w:rsidR="00426D41">
        <w:t>nr 26</w:t>
      </w:r>
      <w:r w:rsidR="00464B34">
        <w:t xml:space="preserve"> sätestatud, kui kiiresti tuleb reageerida </w:t>
      </w:r>
      <w:r w:rsidR="005F192F">
        <w:t xml:space="preserve">lühisõnumile ning tekib küsimus kas </w:t>
      </w:r>
      <w:r w:rsidR="00055D5A">
        <w:t xml:space="preserve">ka videokõne ja RTT vastuvõtmise aeg tuleks reguleerida. Sõltuvalt kasutusel olevast tehnoloogiast võib </w:t>
      </w:r>
      <w:r w:rsidR="00341052">
        <w:t xml:space="preserve">praegu lühisõnum jõuda Häirekeskuseni silmapilkselt ning koheselt alustatakse ka selle menetlemist, mistõttu ei </w:t>
      </w:r>
      <w:r w:rsidR="00E220AE">
        <w:t xml:space="preserve">pruugi olla </w:t>
      </w:r>
      <w:r w:rsidR="00341052">
        <w:t xml:space="preserve">eraldi </w:t>
      </w:r>
      <w:r w:rsidR="00EA72CD">
        <w:t>vajagi lühisõnumi</w:t>
      </w:r>
      <w:r w:rsidR="00071FFB">
        <w:t>le</w:t>
      </w:r>
      <w:r w:rsidR="00EA72CD">
        <w:t xml:space="preserve"> </w:t>
      </w:r>
      <w:r w:rsidR="00FF03AE">
        <w:t>reageerimise aega</w:t>
      </w:r>
      <w:r w:rsidR="00071FFB">
        <w:t xml:space="preserve"> </w:t>
      </w:r>
      <w:r w:rsidR="00EA72CD">
        <w:t xml:space="preserve">reguleerida. Sarnane lähenemine peaks olema rakendatud ka RTT </w:t>
      </w:r>
      <w:r w:rsidR="00EA72CD">
        <w:lastRenderedPageBreak/>
        <w:t xml:space="preserve">tehnoloogia kasutamise korral. </w:t>
      </w:r>
      <w:r w:rsidR="00183F8B">
        <w:t xml:space="preserve">Videokõne aga tuleks eeldatavasti sarnaselt </w:t>
      </w:r>
      <w:r w:rsidR="00952E9A">
        <w:t xml:space="preserve">praeguse 112 kõnega </w:t>
      </w:r>
      <w:r w:rsidR="00141A5D">
        <w:t>Häirekeskuse poolt vastu võtta ning seetõttu tuleks siinkohal kehtestada</w:t>
      </w:r>
      <w:r w:rsidR="00B63882">
        <w:t xml:space="preserve"> ka</w:t>
      </w:r>
      <w:r w:rsidR="00141A5D">
        <w:t xml:space="preserve"> analoogne </w:t>
      </w:r>
      <w:r w:rsidR="00B63882">
        <w:t>video</w:t>
      </w:r>
      <w:r w:rsidR="00141A5D">
        <w:t>kõne</w:t>
      </w:r>
      <w:r w:rsidR="00B63882">
        <w:t xml:space="preserve">le reageerimise </w:t>
      </w:r>
      <w:r w:rsidR="00901E81">
        <w:t>aeg</w:t>
      </w:r>
      <w:r w:rsidR="00B63882">
        <w:t>.</w:t>
      </w:r>
      <w:r w:rsidR="00B543F0">
        <w:t xml:space="preserve"> Et </w:t>
      </w:r>
      <w:r w:rsidRPr="00F64E4E" w:rsidR="00F64E4E">
        <w:t>määruse nr 26 § 4 lõike</w:t>
      </w:r>
      <w:r w:rsidR="00F64E4E">
        <w:t>s</w:t>
      </w:r>
      <w:r w:rsidRPr="00F64E4E" w:rsidR="00F64E4E">
        <w:t xml:space="preserve"> 2</w:t>
      </w:r>
      <w:r w:rsidR="00F64E4E">
        <w:t xml:space="preserve"> kasutatakse sõna „kõne“, mis elektroonilise side seaduse</w:t>
      </w:r>
      <w:r w:rsidR="00051E16">
        <w:t xml:space="preserve"> § </w:t>
      </w:r>
      <w:r w:rsidR="00435804">
        <w:t xml:space="preserve">2 punkti 17 kohaselt on defineeritud kui </w:t>
      </w:r>
      <w:r w:rsidRPr="00435804" w:rsidR="00435804">
        <w:t xml:space="preserve">isikutevahelise side teenuse osutamise käigus loodud ühendus, mis võimaldab </w:t>
      </w:r>
      <w:r w:rsidRPr="002D4A9B" w:rsidR="00435804">
        <w:rPr>
          <w:b/>
          <w:bCs/>
        </w:rPr>
        <w:t>kahepoolset häälsuhtlust</w:t>
      </w:r>
      <w:r w:rsidR="00435804">
        <w:t xml:space="preserve">, </w:t>
      </w:r>
      <w:r w:rsidR="003A7AF5">
        <w:t>soovitame</w:t>
      </w:r>
      <w:r w:rsidR="0006777B">
        <w:t xml:space="preserve"> </w:t>
      </w:r>
      <w:r w:rsidRPr="00F64E4E" w:rsidR="0006777B">
        <w:t xml:space="preserve">määruse nr 26 § 4 </w:t>
      </w:r>
      <w:r w:rsidR="0006777B">
        <w:t>lõiget</w:t>
      </w:r>
      <w:r w:rsidRPr="00F64E4E" w:rsidR="0006777B">
        <w:t xml:space="preserve"> 2</w:t>
      </w:r>
      <w:r w:rsidR="0006777B">
        <w:t xml:space="preserve"> täiendada ning </w:t>
      </w:r>
      <w:r w:rsidR="00C62BF4">
        <w:t>hõlmata</w:t>
      </w:r>
      <w:r w:rsidR="00027FC3">
        <w:t xml:space="preserve"> </w:t>
      </w:r>
      <w:r w:rsidR="00E80C71">
        <w:t>ka videokõne</w:t>
      </w:r>
      <w:r w:rsidR="009273F1">
        <w:t>.</w:t>
      </w:r>
    </w:p>
    <w:p w:rsidR="00A939EC" w:rsidP="005843CA" w:rsidRDefault="00A939EC" w14:paraId="071AEB29" w14:textId="573164EA">
      <w:r>
        <w:t xml:space="preserve">Eraldi on küsimus, kuidas </w:t>
      </w:r>
      <w:proofErr w:type="spellStart"/>
      <w:r w:rsidR="00ED600D">
        <w:t>RTT-le</w:t>
      </w:r>
      <w:proofErr w:type="spellEnd"/>
      <w:r w:rsidR="00ED600D">
        <w:t xml:space="preserve"> ja videokõnele viitamist normitehniliselt vormistada</w:t>
      </w:r>
      <w:r w:rsidR="00A67C4D">
        <w:t>.</w:t>
      </w:r>
      <w:r w:rsidR="00ED600D">
        <w:t xml:space="preserve"> </w:t>
      </w:r>
      <w:r w:rsidR="00D7523A">
        <w:t>Analüüsi autorid soovitavad</w:t>
      </w:r>
      <w:r w:rsidR="00ED600D">
        <w:t xml:space="preserve"> </w:t>
      </w:r>
      <w:r w:rsidR="00D7523A">
        <w:t>järgida</w:t>
      </w:r>
      <w:r w:rsidR="00ED600D">
        <w:t xml:space="preserve"> elektroonilise side seaduse</w:t>
      </w:r>
      <w:r w:rsidR="006B6B83">
        <w:t>s juba kasutusel olevat terminoloogiat</w:t>
      </w:r>
      <w:r w:rsidR="005452B7">
        <w:t xml:space="preserve"> ning </w:t>
      </w:r>
      <w:r w:rsidR="00DA1784">
        <w:t xml:space="preserve">kasutada </w:t>
      </w:r>
      <w:proofErr w:type="spellStart"/>
      <w:r w:rsidR="00DA1784">
        <w:t>RTT-le</w:t>
      </w:r>
      <w:proofErr w:type="spellEnd"/>
      <w:r w:rsidR="00DA1784">
        <w:t xml:space="preserve"> ja videokõnele viitamisel elektroonilise side seaduse § 2 punktis 52</w:t>
      </w:r>
      <w:r w:rsidR="00DA1784">
        <w:rPr>
          <w:vertAlign w:val="superscript"/>
        </w:rPr>
        <w:t>1</w:t>
      </w:r>
      <w:r w:rsidR="00DA1784">
        <w:t xml:space="preserve"> </w:t>
      </w:r>
      <w:r w:rsidR="00715094">
        <w:t xml:space="preserve">defineeritud </w:t>
      </w:r>
      <w:r w:rsidRPr="002D4A9B" w:rsidR="00715094">
        <w:rPr>
          <w:b/>
          <w:bCs/>
        </w:rPr>
        <w:t>spetsiaalse isikutevahelise side teenuse</w:t>
      </w:r>
      <w:r w:rsidR="00715094">
        <w:t xml:space="preserve"> mõistet</w:t>
      </w:r>
      <w:r w:rsidR="00FD5840">
        <w:t xml:space="preserve">, mis on defineeritud kui </w:t>
      </w:r>
      <w:r w:rsidRPr="00AC74E9" w:rsidR="00AC74E9">
        <w:t>isikutevahelise side teenus, mis võimaldab reaalajas kahesuunalist video ning teksti ja hääle edastamist kahes või enamas asukohas oleva kasutaja vahel</w:t>
      </w:r>
      <w:r w:rsidR="006B6B83">
        <w:t>.</w:t>
      </w:r>
      <w:r w:rsidR="00FD5840">
        <w:t xml:space="preserve"> </w:t>
      </w:r>
      <w:r w:rsidR="00035AA3">
        <w:t>RTT ja videokõne</w:t>
      </w:r>
      <w:r w:rsidR="00010306">
        <w:t xml:space="preserve"> teel esitatud tea</w:t>
      </w:r>
      <w:r w:rsidR="00046B3C">
        <w:t xml:space="preserve">dete puhul </w:t>
      </w:r>
      <w:r w:rsidR="00D15A71">
        <w:t xml:space="preserve">on </w:t>
      </w:r>
      <w:r w:rsidR="00046B3C">
        <w:t>tegemist</w:t>
      </w:r>
      <w:r w:rsidR="00617CC0">
        <w:t xml:space="preserve"> </w:t>
      </w:r>
      <w:r w:rsidRPr="00BE7280" w:rsidR="00617CC0">
        <w:rPr>
          <w:b/>
          <w:bCs/>
        </w:rPr>
        <w:t>spetsiaalse isikutevahelise side teenuse</w:t>
      </w:r>
      <w:r w:rsidR="00617CC0">
        <w:rPr>
          <w:b/>
          <w:bCs/>
        </w:rPr>
        <w:t xml:space="preserve"> kaudu esitatud </w:t>
      </w:r>
      <w:r w:rsidRPr="002D4A9B" w:rsidR="00046B3C">
        <w:rPr>
          <w:b/>
          <w:bCs/>
        </w:rPr>
        <w:t>teadete</w:t>
      </w:r>
      <w:r w:rsidRPr="002D4A9B" w:rsidR="00890D68">
        <w:rPr>
          <w:b/>
          <w:bCs/>
        </w:rPr>
        <w:t>ga</w:t>
      </w:r>
      <w:r w:rsidR="00890D68">
        <w:t>.</w:t>
      </w:r>
      <w:r w:rsidR="00C62BF4">
        <w:t xml:space="preserve"> </w:t>
      </w:r>
      <w:r w:rsidRPr="00C62BF4" w:rsidR="00C62BF4">
        <w:t>Teisalt võib olla RTT ja videokõne konkreetsete terminitena väljatoomine põhjendatud õigusakti parema mõistmise seisukohast.</w:t>
      </w:r>
    </w:p>
    <w:bookmarkEnd w:id="17"/>
    <w:p w:rsidR="00830479" w:rsidP="005843CA" w:rsidRDefault="00830479" w14:paraId="2FF80B94" w14:textId="464D54A8">
      <w:r>
        <w:t>Lisaks tuleb arvestada</w:t>
      </w:r>
      <w:r w:rsidR="002412C9">
        <w:t>, et Häirekeskus võib videokõne</w:t>
      </w:r>
      <w:r w:rsidR="00497FC5">
        <w:t xml:space="preserve"> teel saabuva teate menetlemise </w:t>
      </w:r>
      <w:r w:rsidR="00020591">
        <w:t>volitada</w:t>
      </w:r>
      <w:r w:rsidR="00497FC5">
        <w:t xml:space="preserve"> kindla</w:t>
      </w:r>
      <w:r w:rsidR="0086348D">
        <w:t>ks määratud vastava eripädevusega (näiteks viipekeele oskusega) spetsialistide ringile, mis</w:t>
      </w:r>
      <w:r w:rsidR="00537C85">
        <w:t>tõttu tuleks arvestada vajadusega suunata</w:t>
      </w:r>
      <w:r w:rsidR="00E5102F">
        <w:t xml:space="preserve"> </w:t>
      </w:r>
      <w:r w:rsidR="001A5698">
        <w:t>hädaabinumbrile 112 saabunud</w:t>
      </w:r>
      <w:r w:rsidR="00537C85">
        <w:t xml:space="preserve"> </w:t>
      </w:r>
      <w:r w:rsidR="00396B69">
        <w:t>videokõne edasi.</w:t>
      </w:r>
      <w:r w:rsidR="00A60FA3">
        <w:t xml:space="preserve"> Samuti </w:t>
      </w:r>
      <w:r w:rsidR="00B32E62">
        <w:t>võib esineda olukordi, kus vastavad spetsialistid on hõivatud</w:t>
      </w:r>
      <w:r w:rsidR="00FB14F1">
        <w:t xml:space="preserve"> alles</w:t>
      </w:r>
      <w:r w:rsidR="00B32E62">
        <w:t xml:space="preserve"> eelmise teate menetlemisega ning ka seetõttu võib kõnele reageerimise aeg pikeneda. </w:t>
      </w:r>
      <w:r w:rsidR="000457B3">
        <w:t>Eelnimetatud aspektid ei</w:t>
      </w:r>
      <w:r w:rsidR="002B2774">
        <w:t xml:space="preserve"> eelda</w:t>
      </w:r>
      <w:r w:rsidR="000457B3">
        <w:t xml:space="preserve"> niivõrd õiguslikke lahendusi, vaid läbimõeldud </w:t>
      </w:r>
      <w:r w:rsidR="002B2774">
        <w:t>otsuseid Häirekeskuse organisatsiooni sees.</w:t>
      </w:r>
      <w:r w:rsidR="009172F7">
        <w:t xml:space="preserve"> </w:t>
      </w:r>
    </w:p>
    <w:p w:rsidR="002923FB" w:rsidP="005843CA" w:rsidRDefault="008944DD" w14:paraId="30450F31" w14:textId="400E7AC1">
      <w:r>
        <w:t>Määruse</w:t>
      </w:r>
      <w:r w:rsidRPr="00426D41" w:rsidR="00426D41">
        <w:t xml:space="preserve"> </w:t>
      </w:r>
      <w:r w:rsidR="00426D41">
        <w:t>nr 26</w:t>
      </w:r>
      <w:r>
        <w:t xml:space="preserve"> § 4 lõike 3 kohaselt peab Politsei- ja Piirivalveamet kümne sekundi asemel saabunud teate vastu võtma viivitamata. </w:t>
      </w:r>
      <w:r w:rsidR="006535B8">
        <w:t>Formaalse ettepanekuna s</w:t>
      </w:r>
      <w:r>
        <w:t xml:space="preserve">oovitame kaaluda, kas ühe määruse lõikes on otstarbekas </w:t>
      </w:r>
      <w:r w:rsidR="00344D8B">
        <w:t>kasutada sisult kattuvate normide puhul erinevat s</w:t>
      </w:r>
      <w:r w:rsidR="00A66C27">
        <w:t>õnastust</w:t>
      </w:r>
      <w:r w:rsidR="00FD0879">
        <w:t xml:space="preserve"> ajaterminite </w:t>
      </w:r>
      <w:r w:rsidR="00211B3A">
        <w:t>suhtes</w:t>
      </w:r>
      <w:r w:rsidR="00B02EDF">
        <w:t xml:space="preserve">. </w:t>
      </w:r>
    </w:p>
    <w:p w:rsidR="00A42846" w:rsidP="005843CA" w:rsidRDefault="000032C7" w14:paraId="2C0089F8" w14:textId="69CC4BBE">
      <w:r>
        <w:t>Määruse</w:t>
      </w:r>
      <w:r w:rsidR="00426D41">
        <w:t xml:space="preserve"> nr 26</w:t>
      </w:r>
      <w:r>
        <w:t xml:space="preserve"> §-ga 5 sätestatakse isiku abivajaduse väljaselgitamise kord. </w:t>
      </w:r>
      <w:r w:rsidR="00FE4F06">
        <w:t xml:space="preserve">Kõigepealt peavad </w:t>
      </w:r>
      <w:r w:rsidRPr="00FE4F06" w:rsidR="00FE4F06">
        <w:t>Häirekeskus ning Politsei- ja Piirivalveamet</w:t>
      </w:r>
      <w:r w:rsidR="0050773F">
        <w:t xml:space="preserve"> määruse</w:t>
      </w:r>
      <w:r w:rsidRPr="00426D41" w:rsidR="00426D41">
        <w:t xml:space="preserve"> </w:t>
      </w:r>
      <w:r w:rsidR="00426D41">
        <w:t>nr 26</w:t>
      </w:r>
      <w:r w:rsidR="0050773F">
        <w:t xml:space="preserve"> § 5 lõike 1 kohaselt</w:t>
      </w:r>
      <w:r w:rsidR="00FE4F06">
        <w:t xml:space="preserve"> </w:t>
      </w:r>
      <w:r w:rsidRPr="002D4A9B" w:rsidR="0050773F">
        <w:rPr>
          <w:b/>
          <w:bCs/>
        </w:rPr>
        <w:t>koguma andmed sündmuse, sündmuse asukoha, abivajajate arvu, nende terviseseisundi ja abivajadusest teataja kohta</w:t>
      </w:r>
      <w:r w:rsidR="0050773F">
        <w:t xml:space="preserve">. </w:t>
      </w:r>
      <w:r w:rsidR="00507457">
        <w:t xml:space="preserve">Seejärel hinnatakse </w:t>
      </w:r>
      <w:r w:rsidRPr="00601C93" w:rsidR="00601C93">
        <w:t xml:space="preserve">ohtu tervisele, </w:t>
      </w:r>
      <w:r w:rsidRPr="00601C93" w:rsidR="00601C93">
        <w:lastRenderedPageBreak/>
        <w:t>elule, varale ja keskkonnale</w:t>
      </w:r>
      <w:r w:rsidR="00B61BCD">
        <w:t xml:space="preserve">, kasutades </w:t>
      </w:r>
      <w:r w:rsidRPr="00601C93" w:rsidR="00601C93">
        <w:t>Päästeameti, Politsei- ja Piirivalveameti ning Terviseameti kinnitatud tüüpjuhtumeid ja juhiseid</w:t>
      </w:r>
      <w:r w:rsidR="00B61BCD">
        <w:t xml:space="preserve"> (määruse</w:t>
      </w:r>
      <w:r w:rsidRPr="00426D41" w:rsidR="00426D41">
        <w:t xml:space="preserve"> </w:t>
      </w:r>
      <w:r w:rsidR="00426D41">
        <w:t>nr 26</w:t>
      </w:r>
      <w:r w:rsidR="00B61BCD">
        <w:t xml:space="preserve"> § 5 lõige 2).</w:t>
      </w:r>
      <w:r w:rsidR="00346D53">
        <w:t xml:space="preserve"> </w:t>
      </w:r>
    </w:p>
    <w:p w:rsidR="00BC7DEB" w:rsidP="005843CA" w:rsidRDefault="001E39D7" w14:paraId="62201827" w14:textId="26EBFA84">
      <w:r>
        <w:t xml:space="preserve">Sisuliselt </w:t>
      </w:r>
      <w:r w:rsidR="00E04F54">
        <w:t>annavad määruse</w:t>
      </w:r>
      <w:r w:rsidRPr="00426D41" w:rsidR="00426D41">
        <w:t xml:space="preserve"> </w:t>
      </w:r>
      <w:r w:rsidR="00426D41">
        <w:t>nr 26</w:t>
      </w:r>
      <w:r>
        <w:t xml:space="preserve"> § 5 lõiked 1 ja 2</w:t>
      </w:r>
      <w:r w:rsidR="00E04F54">
        <w:t xml:space="preserve"> eesmärgi </w:t>
      </w:r>
      <w:r w:rsidR="00341FB4">
        <w:t xml:space="preserve">ja </w:t>
      </w:r>
      <w:r w:rsidR="004A388B">
        <w:t xml:space="preserve">ulatuse </w:t>
      </w:r>
      <w:r w:rsidR="00341FB4">
        <w:t>nimetatud teabe kogumisega seotud isikuandmete töötlemiseks</w:t>
      </w:r>
      <w:r w:rsidR="004A388B">
        <w:t xml:space="preserve">. Kusjuures tähtsust ei oma, millisel viisil teade on esitatud, ehk kui </w:t>
      </w:r>
      <w:r w:rsidR="00767BFD">
        <w:t>teade esitatakse</w:t>
      </w:r>
      <w:r w:rsidR="00C52757">
        <w:t xml:space="preserve"> RTT või</w:t>
      </w:r>
      <w:r w:rsidR="00767BFD">
        <w:t xml:space="preserve"> videokõne teel, võidakse määruse</w:t>
      </w:r>
      <w:r w:rsidRPr="00426D41" w:rsidR="00426D41">
        <w:t xml:space="preserve"> </w:t>
      </w:r>
      <w:r w:rsidR="00426D41">
        <w:t>nr 26</w:t>
      </w:r>
      <w:r w:rsidR="00767BFD">
        <w:t xml:space="preserve"> § 5 lõigetes 1 ja 2 nimetatud eesmärkidel</w:t>
      </w:r>
      <w:r w:rsidR="00E669BE">
        <w:t xml:space="preserve"> ja ulatuses</w:t>
      </w:r>
      <w:r w:rsidR="00767BFD">
        <w:t xml:space="preserve"> töödelda ka </w:t>
      </w:r>
      <w:r w:rsidR="00AE1884">
        <w:t xml:space="preserve">RTT ja </w:t>
      </w:r>
      <w:r w:rsidR="00767BFD">
        <w:t xml:space="preserve">videokõne kaudu saadaolevaid andmeid. </w:t>
      </w:r>
      <w:r w:rsidR="00AE1884">
        <w:t xml:space="preserve">Olgu mainitud, et potentsiaalselt on võimalik videokõne kaudu </w:t>
      </w:r>
      <w:r w:rsidR="00E669BE">
        <w:t xml:space="preserve">koguda </w:t>
      </w:r>
      <w:r w:rsidR="0041676C">
        <w:t>sündmuse kohta rohkem teavet kui tavapärase telefonikõne või lühisõnumi teel</w:t>
      </w:r>
      <w:r w:rsidR="00A25C2C">
        <w:t>.</w:t>
      </w:r>
    </w:p>
    <w:p w:rsidR="00E62FFF" w:rsidP="005843CA" w:rsidRDefault="00D17AFC" w14:paraId="7CFD2555" w14:textId="01551C86">
      <w:r>
        <w:t>P</w:t>
      </w:r>
      <w:r w:rsidRPr="00E22B46" w:rsidR="00814C04">
        <w:t>äästeseaduse § 9</w:t>
      </w:r>
      <w:r w:rsidRPr="00E22B46" w:rsidR="00814C04">
        <w:rPr>
          <w:vertAlign w:val="superscript"/>
        </w:rPr>
        <w:t>1</w:t>
      </w:r>
      <w:r w:rsidRPr="00E22B46" w:rsidR="00814C04">
        <w:t xml:space="preserve"> lõikes 2 </w:t>
      </w:r>
      <w:r w:rsidR="00685C5C">
        <w:t xml:space="preserve">on </w:t>
      </w:r>
      <w:r w:rsidRPr="00E22B46" w:rsidR="00814C04">
        <w:t xml:space="preserve">toodud loetelu </w:t>
      </w:r>
      <w:r w:rsidRPr="00E22B46" w:rsidR="00C2010D">
        <w:t>isikuandmetest, mis kantakse h</w:t>
      </w:r>
      <w:r w:rsidRPr="00E22B46" w:rsidR="00C26FE1">
        <w:t>ädaabiteadete ning abi- ja infoteadete andmekogusse</w:t>
      </w:r>
      <w:r w:rsidRPr="00E22B46" w:rsidR="00045B29">
        <w:t xml:space="preserve">. Arvestades, et teate </w:t>
      </w:r>
      <w:proofErr w:type="spellStart"/>
      <w:r w:rsidRPr="00E22B46" w:rsidR="00045B29">
        <w:t>menetleja</w:t>
      </w:r>
      <w:proofErr w:type="spellEnd"/>
      <w:r w:rsidRPr="00E22B46" w:rsidR="00045B29">
        <w:t xml:space="preserve"> sisestab määruse</w:t>
      </w:r>
      <w:r w:rsidRPr="00426D41" w:rsidR="00426D41">
        <w:t xml:space="preserve"> </w:t>
      </w:r>
      <w:r w:rsidR="00426D41">
        <w:t>nr 26</w:t>
      </w:r>
      <w:r w:rsidRPr="00E22B46" w:rsidR="00045B29">
        <w:t xml:space="preserve"> § 5 lõigetes 1 ja 2</w:t>
      </w:r>
      <w:r w:rsidRPr="00E22B46" w:rsidR="004C6AAA">
        <w:t xml:space="preserve"> toodud ülesannete täitmiseks andmed</w:t>
      </w:r>
      <w:r w:rsidRPr="00E22B46" w:rsidR="00045B29">
        <w:t xml:space="preserve"> </w:t>
      </w:r>
      <w:r w:rsidRPr="00E22B46" w:rsidR="0006647B">
        <w:t xml:space="preserve">määruse </w:t>
      </w:r>
      <w:r w:rsidRPr="00426D41" w:rsidR="00426D41">
        <w:t xml:space="preserve">nr 26 </w:t>
      </w:r>
      <w:r w:rsidRPr="00E22B46" w:rsidR="0006647B">
        <w:t xml:space="preserve">§ 3 lõike 2 </w:t>
      </w:r>
      <w:r w:rsidRPr="00E22B46" w:rsidR="004C6AAA">
        <w:t>alusel</w:t>
      </w:r>
      <w:r w:rsidRPr="00E22B46" w:rsidR="0006647B">
        <w:t xml:space="preserve"> abi- ja infoteadete andmekogusse</w:t>
      </w:r>
      <w:r w:rsidR="00233958">
        <w:t xml:space="preserve">, on õiguslik alus isikuandmete töötlemiseks </w:t>
      </w:r>
      <w:r w:rsidR="004015C1">
        <w:t>olemas</w:t>
      </w:r>
      <w:r w:rsidR="00E22B46">
        <w:t>, kui isikuandmete töötlemine piirdub siinkohal andmetöötlustoimingutega andmekogus.</w:t>
      </w:r>
      <w:r w:rsidR="005B5D82">
        <w:t xml:space="preserve"> </w:t>
      </w:r>
      <w:r w:rsidRPr="00162999" w:rsidR="00162999">
        <w:t>Isikuandmete töötlemise õiguspärasust andmekogus on täpsemalt analüüsitud peatükis 4.2.5</w:t>
      </w:r>
      <w:r w:rsidR="00162999">
        <w:t>.</w:t>
      </w:r>
    </w:p>
    <w:p w:rsidR="00450041" w:rsidP="005843CA" w:rsidRDefault="00346D53" w14:paraId="706AD735" w14:textId="76FA3641">
      <w:r>
        <w:t>Vastavalt määruse</w:t>
      </w:r>
      <w:r w:rsidRPr="00426D41" w:rsidR="00426D41">
        <w:t xml:space="preserve"> </w:t>
      </w:r>
      <w:r w:rsidR="00426D41">
        <w:t>nr 26</w:t>
      </w:r>
      <w:r>
        <w:t xml:space="preserve"> § 5 lõikele 3 </w:t>
      </w:r>
      <w:r w:rsidR="00627425">
        <w:t xml:space="preserve">tuleb üldjuhul </w:t>
      </w:r>
      <w:r w:rsidRPr="00627425" w:rsidR="00627425">
        <w:t>ühe minuti jooksul välja selgita</w:t>
      </w:r>
      <w:r w:rsidR="00627425">
        <w:t>d</w:t>
      </w:r>
      <w:r w:rsidRPr="00627425" w:rsidR="00627425">
        <w:t>a oh</w:t>
      </w:r>
      <w:r w:rsidR="00627425">
        <w:t>t</w:t>
      </w:r>
      <w:r w:rsidRPr="00627425" w:rsidR="00627425">
        <w:t xml:space="preserve"> inimese tervisele või elule</w:t>
      </w:r>
      <w:r w:rsidR="00BA578C">
        <w:t xml:space="preserve">. </w:t>
      </w:r>
      <w:r w:rsidR="009057F4">
        <w:t xml:space="preserve">Eelkirjeldatud </w:t>
      </w:r>
      <w:r w:rsidR="001A2AF0">
        <w:t xml:space="preserve">kord isiku abivajaduse väljaselgitamiseks </w:t>
      </w:r>
      <w:r w:rsidR="005A1C54">
        <w:t>on</w:t>
      </w:r>
      <w:r w:rsidR="001A2AF0">
        <w:t xml:space="preserve"> kohaldatav ka RTT ja videokõne kasutuselevõtu korral.</w:t>
      </w:r>
      <w:r w:rsidR="00504D73">
        <w:t xml:space="preserve"> </w:t>
      </w:r>
      <w:r w:rsidR="003A5AE7">
        <w:t>Nii</w:t>
      </w:r>
      <w:r w:rsidR="007E563D">
        <w:t xml:space="preserve"> videokõn</w:t>
      </w:r>
      <w:r w:rsidR="006D5768">
        <w:t>e</w:t>
      </w:r>
      <w:r w:rsidR="003A5AE7">
        <w:t xml:space="preserve"> kui RTT</w:t>
      </w:r>
      <w:r w:rsidR="006D5768">
        <w:t xml:space="preserve"> tehnoloogia kasutuselevõtt </w:t>
      </w:r>
      <w:r w:rsidR="00EA5A9D">
        <w:t>peaks</w:t>
      </w:r>
      <w:r w:rsidR="006D5768">
        <w:t xml:space="preserve"> </w:t>
      </w:r>
      <w:r w:rsidR="00D62AFA">
        <w:t>eelduslikult</w:t>
      </w:r>
      <w:r w:rsidR="006D5768">
        <w:t xml:space="preserve"> kiirenda</w:t>
      </w:r>
      <w:r w:rsidR="00EA5A9D">
        <w:t>m</w:t>
      </w:r>
      <w:r w:rsidR="006D5768">
        <w:t xml:space="preserve">a abivajaduse väljaselgitamist. </w:t>
      </w:r>
    </w:p>
    <w:p w:rsidR="001E7FCD" w:rsidP="00BA578C" w:rsidRDefault="00BA578C" w14:paraId="232A5304" w14:textId="2CAC04AA">
      <w:r w:rsidRPr="00FE4F06">
        <w:t>Häirekeskus</w:t>
      </w:r>
      <w:r>
        <w:t>el</w:t>
      </w:r>
      <w:r w:rsidRPr="00FE4F06">
        <w:t xml:space="preserve"> ning Politsei- ja Piirivalveamet</w:t>
      </w:r>
      <w:r>
        <w:t>il on määruse</w:t>
      </w:r>
      <w:r w:rsidRPr="00715789" w:rsidR="00715789">
        <w:t xml:space="preserve"> </w:t>
      </w:r>
      <w:r w:rsidR="00715789">
        <w:t>nr 26</w:t>
      </w:r>
      <w:r>
        <w:t xml:space="preserve"> </w:t>
      </w:r>
      <w:r w:rsidR="005C09A6">
        <w:t>§ 5 lõike 6 kohaselt</w:t>
      </w:r>
      <w:r w:rsidRPr="002A3E13">
        <w:t xml:space="preserve"> õigus nõuda pääste-, politsei-, tervise- või muu valdkonna spetsialisti abi, kui abivajadust pole võimalik määrata tüüpjuhtumite põhjal ning tugineda abivajaduse määramisel spetsialisti hinnangule</w:t>
      </w:r>
      <w:r>
        <w:t xml:space="preserve">. </w:t>
      </w:r>
    </w:p>
    <w:p w:rsidR="00665835" w:rsidP="00BA578C" w:rsidRDefault="001E7FCD" w14:paraId="34AA1321" w14:textId="3933EA7E">
      <w:r>
        <w:t xml:space="preserve">Videokõne kasutuselevõtu peamiseks eesmärgiks on </w:t>
      </w:r>
      <w:r w:rsidR="00CA4D3A">
        <w:t>toetada puudega inimeste ligipääsetavust</w:t>
      </w:r>
      <w:r>
        <w:t xml:space="preserve"> hädaabinumbrile 112</w:t>
      </w:r>
      <w:r w:rsidR="00CA4D3A">
        <w:t>. See omakorda toob</w:t>
      </w:r>
      <w:r w:rsidR="00802DFF">
        <w:t xml:space="preserve"> Häirekeskusele</w:t>
      </w:r>
      <w:r w:rsidR="00CA4D3A">
        <w:t xml:space="preserve"> kaasa vajaduse kaasata teadete menetlemise juurde viipekeele</w:t>
      </w:r>
      <w:r w:rsidR="000E426A">
        <w:t xml:space="preserve">tõlgid. </w:t>
      </w:r>
      <w:r w:rsidR="00720DEC">
        <w:t>Analüüsi koostajad on seisukohal, et viipekeeletõlgi puhul on samuti tegemist määruse</w:t>
      </w:r>
      <w:r w:rsidRPr="00715789" w:rsidR="00715789">
        <w:t xml:space="preserve"> </w:t>
      </w:r>
      <w:r w:rsidR="00715789">
        <w:t>nr 26</w:t>
      </w:r>
      <w:r w:rsidR="00720DEC">
        <w:t xml:space="preserve"> § 5 lõike 6 tähenduses valdkondliku spetsialistiga kelle kaasamine on abivajaduse kindlaks määramiseks vajalik.</w:t>
      </w:r>
      <w:r w:rsidR="00FC0817">
        <w:t xml:space="preserve"> </w:t>
      </w:r>
      <w:r w:rsidR="009508CC">
        <w:t xml:space="preserve">Samas </w:t>
      </w:r>
      <w:r w:rsidR="00962C64">
        <w:t xml:space="preserve">sätestab </w:t>
      </w:r>
      <w:r w:rsidR="0091488E">
        <w:t>määruse</w:t>
      </w:r>
      <w:r w:rsidRPr="00715789" w:rsidR="00715789">
        <w:t xml:space="preserve"> </w:t>
      </w:r>
      <w:r w:rsidR="00715789">
        <w:t>nr 26</w:t>
      </w:r>
      <w:r w:rsidR="0091488E">
        <w:t xml:space="preserve"> § 5 lõige 6 </w:t>
      </w:r>
      <w:r w:rsidR="00962C64">
        <w:t>spetsialisti kaasamiseks piirava eelduse,</w:t>
      </w:r>
      <w:r w:rsidR="00523400">
        <w:t xml:space="preserve"> </w:t>
      </w:r>
      <w:r w:rsidR="00962C64">
        <w:t xml:space="preserve">mille kohaselt </w:t>
      </w:r>
      <w:r w:rsidR="00F972DD">
        <w:t>ei saa</w:t>
      </w:r>
      <w:r w:rsidR="00001C5C">
        <w:t xml:space="preserve"> sel juhul</w:t>
      </w:r>
      <w:r w:rsidR="00522924">
        <w:t xml:space="preserve"> vastavat</w:t>
      </w:r>
      <w:r w:rsidR="00F972DD">
        <w:t xml:space="preserve"> abivajadust </w:t>
      </w:r>
      <w:r w:rsidRPr="002A3E13" w:rsidR="00F972DD">
        <w:t xml:space="preserve">määrata </w:t>
      </w:r>
      <w:r w:rsidRPr="002A3E13" w:rsidR="00F972DD">
        <w:lastRenderedPageBreak/>
        <w:t>tüüpjuhtumite põhjal</w:t>
      </w:r>
      <w:r w:rsidR="00196ABA">
        <w:t xml:space="preserve">. </w:t>
      </w:r>
      <w:r w:rsidR="00F31901">
        <w:t>Teisalt</w:t>
      </w:r>
      <w:r w:rsidR="005F282F">
        <w:t xml:space="preserve"> </w:t>
      </w:r>
      <w:r w:rsidR="00522924">
        <w:t xml:space="preserve">võib </w:t>
      </w:r>
      <w:r w:rsidR="005C6208">
        <w:t xml:space="preserve">esineda olukordi, kus videokõne kaudu on küll võimalik </w:t>
      </w:r>
      <w:r w:rsidR="00FA3557">
        <w:t xml:space="preserve">abivajadust hinnata, kuid täpsemate asjaolude väljaselgitamiseks tuleks siiski kaasata ka </w:t>
      </w:r>
      <w:r w:rsidR="00F31901">
        <w:t>viipekeele</w:t>
      </w:r>
      <w:r w:rsidR="00FA3557">
        <w:t xml:space="preserve">tõlk. </w:t>
      </w:r>
      <w:r w:rsidR="00FD086E">
        <w:t xml:space="preserve">Seetõttu </w:t>
      </w:r>
      <w:r w:rsidR="00F31901">
        <w:t>soovitame</w:t>
      </w:r>
      <w:r w:rsidR="00BE1FA6">
        <w:t xml:space="preserve"> kaaluda</w:t>
      </w:r>
      <w:r w:rsidR="00FD086E">
        <w:t xml:space="preserve"> </w:t>
      </w:r>
      <w:r w:rsidR="00BE1FA6">
        <w:t>määruse</w:t>
      </w:r>
      <w:r w:rsidRPr="00715789" w:rsidR="00715789">
        <w:t xml:space="preserve"> </w:t>
      </w:r>
      <w:r w:rsidR="00715789">
        <w:t>nr 26</w:t>
      </w:r>
      <w:r w:rsidR="00BE1FA6">
        <w:t xml:space="preserve"> § 5 lõike 6 muutmist nii, et </w:t>
      </w:r>
      <w:r w:rsidR="00AB6184">
        <w:t xml:space="preserve">viipekeeletõlgi </w:t>
      </w:r>
      <w:r w:rsidR="00BE1FA6">
        <w:t>kaasamine oleks võimalik sõltumata</w:t>
      </w:r>
      <w:r w:rsidR="007C5B09">
        <w:t xml:space="preserve"> teate </w:t>
      </w:r>
      <w:proofErr w:type="spellStart"/>
      <w:r w:rsidR="007C5B09">
        <w:t>menetleja</w:t>
      </w:r>
      <w:proofErr w:type="spellEnd"/>
      <w:r w:rsidR="00BE1FA6">
        <w:t xml:space="preserve"> </w:t>
      </w:r>
      <w:r w:rsidR="00984EBF">
        <w:t>võimekusest konkreetsel juhul abivajadus</w:t>
      </w:r>
      <w:r w:rsidR="00F31901">
        <w:t>t</w:t>
      </w:r>
      <w:r w:rsidR="00984EBF">
        <w:t xml:space="preserve"> tüüpjuhtumite põhjal kindlaks teha.</w:t>
      </w:r>
    </w:p>
    <w:p w:rsidR="001B3EF3" w:rsidP="005843CA" w:rsidRDefault="005F5249" w14:paraId="4A92A271" w14:textId="17B7A4E4">
      <w:r>
        <w:t xml:space="preserve">Lisaks on </w:t>
      </w:r>
      <w:r w:rsidR="00904D50">
        <w:t xml:space="preserve">teate </w:t>
      </w:r>
      <w:proofErr w:type="spellStart"/>
      <w:r w:rsidR="00904D50">
        <w:t>menetlejal</w:t>
      </w:r>
      <w:proofErr w:type="spellEnd"/>
      <w:r w:rsidR="00904D50">
        <w:t xml:space="preserve"> määruse</w:t>
      </w:r>
      <w:r w:rsidRPr="00715789" w:rsidR="00715789">
        <w:t xml:space="preserve"> </w:t>
      </w:r>
      <w:r w:rsidR="00715789">
        <w:t>nr 26</w:t>
      </w:r>
      <w:r w:rsidR="00904D50">
        <w:t xml:space="preserve"> § 5 lõike 7 kohaselt õigus kasutada informatsiooni hankimiseks </w:t>
      </w:r>
      <w:r w:rsidRPr="00B72C92" w:rsidR="00290BFA">
        <w:t>täiendavaid asjakohaseid informatsiooniallikaid</w:t>
      </w:r>
      <w:r w:rsidR="00290BFA">
        <w:t>.</w:t>
      </w:r>
      <w:r w:rsidR="00A03158">
        <w:t xml:space="preserve"> </w:t>
      </w:r>
      <w:r w:rsidR="00C072EA">
        <w:t>Informatsiooniall</w:t>
      </w:r>
      <w:r w:rsidR="00C7151A">
        <w:t>ika mõi</w:t>
      </w:r>
      <w:r w:rsidR="00D822A7">
        <w:t xml:space="preserve">ste võib ära katta nii </w:t>
      </w:r>
      <w:r w:rsidR="00832C2D">
        <w:t>füüsilised isikud</w:t>
      </w:r>
      <w:r w:rsidR="00D822A7">
        <w:t xml:space="preserve">, kes sündmuse kohta </w:t>
      </w:r>
      <w:r w:rsidR="00B90C93">
        <w:t xml:space="preserve">täiendavat informatsiooni saavad jagada kui ka </w:t>
      </w:r>
      <w:r w:rsidR="00710705">
        <w:t xml:space="preserve">seadmed, mille abil täiendavat informatsiooni on võimalik </w:t>
      </w:r>
      <w:r w:rsidR="002C52F6">
        <w:t>koguda</w:t>
      </w:r>
      <w:r w:rsidR="00710705">
        <w:t xml:space="preserve">. </w:t>
      </w:r>
      <w:r w:rsidR="00832C2D">
        <w:t>Seega on</w:t>
      </w:r>
      <w:r w:rsidR="004863B1">
        <w:t xml:space="preserve"> </w:t>
      </w:r>
      <w:r w:rsidR="00832C2D">
        <w:t xml:space="preserve">võimalik paigutada RTT ja videokõne </w:t>
      </w:r>
      <w:r w:rsidR="006908E0">
        <w:t xml:space="preserve">tehnilised </w:t>
      </w:r>
      <w:r w:rsidR="00832C2D">
        <w:t>lahendused</w:t>
      </w:r>
      <w:r w:rsidR="004575AA">
        <w:t xml:space="preserve"> </w:t>
      </w:r>
      <w:r w:rsidR="00F60697">
        <w:t xml:space="preserve">ka </w:t>
      </w:r>
      <w:r w:rsidR="004575AA">
        <w:t>määruse</w:t>
      </w:r>
      <w:r w:rsidRPr="00C43E33" w:rsidR="00C43E33">
        <w:t xml:space="preserve"> </w:t>
      </w:r>
      <w:r w:rsidR="00C43E33">
        <w:t>nr 26</w:t>
      </w:r>
      <w:r w:rsidR="004575AA">
        <w:t xml:space="preserve"> § 5 lõikes 7 nimetatud</w:t>
      </w:r>
      <w:r w:rsidR="00515863">
        <w:t xml:space="preserve"> täiendava asjakohase</w:t>
      </w:r>
      <w:r w:rsidR="004575AA">
        <w:t xml:space="preserve"> informatsiooniallika mõiste alla</w:t>
      </w:r>
      <w:r w:rsidR="004E5135">
        <w:t>.</w:t>
      </w:r>
    </w:p>
    <w:p w:rsidRPr="00F53397" w:rsidR="00F8631C" w:rsidP="00AC4614" w:rsidRDefault="0080438A" w14:paraId="1BA95CA4" w14:textId="5184EF6C">
      <w:pPr>
        <w:pStyle w:val="Heading3"/>
        <w:numPr>
          <w:ilvl w:val="2"/>
          <w:numId w:val="8"/>
        </w:numPr>
        <w:rPr>
          <w:iCs/>
        </w:rPr>
      </w:pPr>
      <w:bookmarkStart w:name="_Toc177669965" w:id="18"/>
      <w:r w:rsidRPr="00F53397">
        <w:t>Hädaabiteadete edastamine</w:t>
      </w:r>
      <w:r w:rsidRPr="00F53397" w:rsidR="00240208">
        <w:t xml:space="preserve"> ja teatele reageerimine</w:t>
      </w:r>
      <w:bookmarkEnd w:id="18"/>
    </w:p>
    <w:p w:rsidR="003661C4" w:rsidP="005843CA" w:rsidRDefault="00802364" w14:paraId="33EB4DEC" w14:textId="21D22C72">
      <w:pPr>
        <w:rPr>
          <w:color w:val="auto"/>
        </w:rPr>
      </w:pPr>
      <w:r>
        <w:t>S</w:t>
      </w:r>
      <w:r w:rsidR="005C2392">
        <w:t>iseministri 13.06.2017 määrus</w:t>
      </w:r>
      <w:r>
        <w:t>e</w:t>
      </w:r>
      <w:r w:rsidR="005C2392">
        <w:t xml:space="preserve"> nr 26 „</w:t>
      </w:r>
      <w:r w:rsidRPr="008268C5" w:rsidR="005C2392">
        <w:t>Hädaabiteadete menetlemise kord ja hädaabiteadete menetlemise toimimisele esitatavad nõuded</w:t>
      </w:r>
      <w:r w:rsidR="005C2392">
        <w:t>“</w:t>
      </w:r>
      <w:r w:rsidR="00F27A9A">
        <w:t xml:space="preserve"> (edaspidi </w:t>
      </w:r>
      <w:r w:rsidRPr="00F27A9A" w:rsidR="00F27A9A">
        <w:rPr>
          <w:i/>
          <w:iCs/>
        </w:rPr>
        <w:t>määrus nr 26</w:t>
      </w:r>
      <w:r w:rsidR="00F27A9A">
        <w:t>)</w:t>
      </w:r>
      <w:r>
        <w:t xml:space="preserve"> </w:t>
      </w:r>
      <w:r w:rsidR="00240208">
        <w:rPr>
          <w:color w:val="auto"/>
        </w:rPr>
        <w:t xml:space="preserve">§ 5 </w:t>
      </w:r>
      <w:r w:rsidR="00A20611">
        <w:rPr>
          <w:color w:val="auto"/>
        </w:rPr>
        <w:t>lõi</w:t>
      </w:r>
      <w:r w:rsidR="00A7784B">
        <w:rPr>
          <w:color w:val="auto"/>
        </w:rPr>
        <w:t>g</w:t>
      </w:r>
      <w:r w:rsidR="00A20611">
        <w:rPr>
          <w:color w:val="auto"/>
        </w:rPr>
        <w:t>e</w:t>
      </w:r>
      <w:r w:rsidR="00A7784B">
        <w:rPr>
          <w:color w:val="auto"/>
        </w:rPr>
        <w:t>te</w:t>
      </w:r>
      <w:r w:rsidR="00A20611">
        <w:rPr>
          <w:color w:val="auto"/>
        </w:rPr>
        <w:t xml:space="preserve"> 8</w:t>
      </w:r>
      <w:r w:rsidR="00A7784B">
        <w:rPr>
          <w:color w:val="auto"/>
        </w:rPr>
        <w:t xml:space="preserve"> ja 9</w:t>
      </w:r>
      <w:r w:rsidR="00A20611">
        <w:rPr>
          <w:color w:val="auto"/>
        </w:rPr>
        <w:t xml:space="preserve"> kohaselt </w:t>
      </w:r>
      <w:r w:rsidR="00F8631C">
        <w:rPr>
          <w:color w:val="auto"/>
        </w:rPr>
        <w:t xml:space="preserve">edastab Häirekeskus </w:t>
      </w:r>
      <w:r w:rsidRPr="00F8631C" w:rsidR="00F8631C">
        <w:rPr>
          <w:color w:val="auto"/>
        </w:rPr>
        <w:t>politsei pädevuses oleva teate ja kogutud andmed viivitamata Politsei- ja Piirivalveametile edasiseks menetlemiseks</w:t>
      </w:r>
      <w:r w:rsidR="000A1401">
        <w:rPr>
          <w:color w:val="auto"/>
        </w:rPr>
        <w:t xml:space="preserve"> ning </w:t>
      </w:r>
      <w:r w:rsidRPr="000A1401" w:rsidR="000A1401">
        <w:rPr>
          <w:color w:val="auto"/>
        </w:rPr>
        <w:t>merereostuse või merepiiri valvamisega seotud teate viivitamata Kaitseväele edasiseks menetlemiseks.</w:t>
      </w:r>
      <w:r w:rsidR="000A1401">
        <w:rPr>
          <w:color w:val="auto"/>
        </w:rPr>
        <w:t xml:space="preserve"> </w:t>
      </w:r>
      <w:r w:rsidR="003F2089">
        <w:rPr>
          <w:color w:val="auto"/>
        </w:rPr>
        <w:t xml:space="preserve">Et </w:t>
      </w:r>
      <w:r w:rsidR="00275D42">
        <w:rPr>
          <w:color w:val="auto"/>
        </w:rPr>
        <w:t xml:space="preserve">määruse </w:t>
      </w:r>
      <w:r w:rsidR="00C43E33">
        <w:t xml:space="preserve">nr 26 </w:t>
      </w:r>
      <w:r w:rsidR="00275D42">
        <w:rPr>
          <w:color w:val="auto"/>
        </w:rPr>
        <w:t xml:space="preserve">§ 5 lõigetes 8 ja 9 ei </w:t>
      </w:r>
      <w:r w:rsidR="00454030">
        <w:rPr>
          <w:color w:val="auto"/>
        </w:rPr>
        <w:t>seata</w:t>
      </w:r>
      <w:r w:rsidR="0020575F">
        <w:rPr>
          <w:color w:val="auto"/>
        </w:rPr>
        <w:t xml:space="preserve"> täiendavaid</w:t>
      </w:r>
      <w:r w:rsidR="00454030">
        <w:rPr>
          <w:color w:val="auto"/>
        </w:rPr>
        <w:t xml:space="preserve"> tingimusi teate </w:t>
      </w:r>
      <w:r w:rsidR="0020575F">
        <w:rPr>
          <w:color w:val="auto"/>
        </w:rPr>
        <w:t>edastamise viisidele</w:t>
      </w:r>
      <w:r w:rsidR="004A6147">
        <w:rPr>
          <w:color w:val="auto"/>
        </w:rPr>
        <w:t xml:space="preserve">, võidakse </w:t>
      </w:r>
      <w:r w:rsidR="00697CB3">
        <w:rPr>
          <w:color w:val="auto"/>
        </w:rPr>
        <w:t>määruse</w:t>
      </w:r>
      <w:r w:rsidRPr="00C43E33" w:rsidR="00C43E33">
        <w:t xml:space="preserve"> </w:t>
      </w:r>
      <w:r w:rsidR="00C43E33">
        <w:t>nr 26</w:t>
      </w:r>
      <w:r w:rsidR="00697CB3">
        <w:rPr>
          <w:color w:val="auto"/>
        </w:rPr>
        <w:t xml:space="preserve"> § 5 lõigete 8 ja 9 kohaselt </w:t>
      </w:r>
      <w:r w:rsidRPr="00F8631C" w:rsidR="00697CB3">
        <w:rPr>
          <w:color w:val="auto"/>
        </w:rPr>
        <w:t>Politsei- ja Piirivalveametile</w:t>
      </w:r>
      <w:r w:rsidR="00697CB3">
        <w:rPr>
          <w:color w:val="auto"/>
        </w:rPr>
        <w:t xml:space="preserve"> ning </w:t>
      </w:r>
      <w:r w:rsidRPr="000A1401" w:rsidR="00697CB3">
        <w:rPr>
          <w:color w:val="auto"/>
        </w:rPr>
        <w:t>Kaitseväele edasiseks menetlemiseks</w:t>
      </w:r>
      <w:r w:rsidR="00697CB3">
        <w:rPr>
          <w:color w:val="auto"/>
        </w:rPr>
        <w:t xml:space="preserve"> </w:t>
      </w:r>
      <w:r w:rsidR="003A754B">
        <w:rPr>
          <w:color w:val="auto"/>
        </w:rPr>
        <w:t>saata ka RTT ja videokõne kujul saabunud teated.</w:t>
      </w:r>
    </w:p>
    <w:p w:rsidRPr="001A62F3" w:rsidR="007526CB" w:rsidP="005843CA" w:rsidRDefault="0013186B" w14:paraId="1B6090CB" w14:textId="2ABFA632">
      <w:pPr>
        <w:rPr>
          <w:color w:val="auto"/>
        </w:rPr>
      </w:pPr>
      <w:r>
        <w:rPr>
          <w:color w:val="auto"/>
        </w:rPr>
        <w:t xml:space="preserve">Arutelude käigus on tõusetunud küsimus, </w:t>
      </w:r>
      <w:r w:rsidR="003F7979">
        <w:rPr>
          <w:color w:val="auto"/>
        </w:rPr>
        <w:t xml:space="preserve">kas </w:t>
      </w:r>
      <w:r w:rsidRPr="00F8631C" w:rsidR="0095483A">
        <w:rPr>
          <w:color w:val="auto"/>
        </w:rPr>
        <w:t>Politsei- ja Piirivalveametile</w:t>
      </w:r>
      <w:r w:rsidR="0095483A">
        <w:rPr>
          <w:color w:val="auto"/>
        </w:rPr>
        <w:t xml:space="preserve"> </w:t>
      </w:r>
      <w:r w:rsidR="002A4FCA">
        <w:rPr>
          <w:color w:val="auto"/>
        </w:rPr>
        <w:t xml:space="preserve">peaksid </w:t>
      </w:r>
      <w:r w:rsidR="007C38D7">
        <w:rPr>
          <w:color w:val="auto"/>
        </w:rPr>
        <w:t xml:space="preserve">teate edasisel menetlemisel samuti </w:t>
      </w:r>
      <w:r w:rsidR="002A4FCA">
        <w:rPr>
          <w:color w:val="auto"/>
        </w:rPr>
        <w:t xml:space="preserve">kohalduma </w:t>
      </w:r>
      <w:r w:rsidRPr="002A4FCA" w:rsidR="002A4FCA">
        <w:rPr>
          <w:color w:val="auto"/>
        </w:rPr>
        <w:t>sotsiaalkaitseministri 08.06.2022 määruse nr 45 „Toote ja teenuse funktsionaalsed ligipääsetavusnõuded ja nõuded nende kohta antavale teabele“</w:t>
      </w:r>
      <w:r w:rsidR="00C43E33">
        <w:rPr>
          <w:color w:val="auto"/>
        </w:rPr>
        <w:t xml:space="preserve"> (edaspidi </w:t>
      </w:r>
      <w:r w:rsidRPr="002D4A9B" w:rsidR="00C43E33">
        <w:rPr>
          <w:i/>
          <w:iCs/>
          <w:color w:val="auto"/>
        </w:rPr>
        <w:t>määrus nr 45</w:t>
      </w:r>
      <w:r w:rsidR="00C43E33">
        <w:rPr>
          <w:color w:val="auto"/>
        </w:rPr>
        <w:t>)</w:t>
      </w:r>
      <w:r w:rsidR="0013588F">
        <w:rPr>
          <w:color w:val="auto"/>
        </w:rPr>
        <w:t xml:space="preserve"> § 16 lõikes 2 sätestatud nõue </w:t>
      </w:r>
      <w:r w:rsidRPr="00011B17" w:rsidR="00011B17">
        <w:rPr>
          <w:color w:val="auto"/>
        </w:rPr>
        <w:t>vastata</w:t>
      </w:r>
      <w:r w:rsidR="00B85F66">
        <w:rPr>
          <w:color w:val="auto"/>
        </w:rPr>
        <w:t xml:space="preserve"> teatele</w:t>
      </w:r>
      <w:r w:rsidRPr="00011B17" w:rsidR="00011B17">
        <w:rPr>
          <w:color w:val="auto"/>
        </w:rPr>
        <w:t>, kasutades samasugust vormingut nagu teate saamisel</w:t>
      </w:r>
      <w:r w:rsidR="0084041A">
        <w:rPr>
          <w:color w:val="auto"/>
        </w:rPr>
        <w:t xml:space="preserve">, sh tagades </w:t>
      </w:r>
      <w:r w:rsidRPr="00011B17" w:rsidR="00011B17">
        <w:rPr>
          <w:color w:val="auto"/>
        </w:rPr>
        <w:t>hääle ja teksti, sealhulgas reaalajas tekstiedastuse sünkroniseeritus, või video olemasolu korral hääle, teksti ja video sünkroniseeritus tervikvestluses</w:t>
      </w:r>
      <w:r w:rsidR="0084041A">
        <w:rPr>
          <w:color w:val="auto"/>
        </w:rPr>
        <w:t xml:space="preserve">. Samuti, kui videokõne on kõigepealt vastu võetud Häirekeskuse poolt, kas samasugusel kujul võiks videokõne koheselt edasi suunata </w:t>
      </w:r>
      <w:r w:rsidRPr="00F8631C" w:rsidR="0084041A">
        <w:rPr>
          <w:color w:val="auto"/>
        </w:rPr>
        <w:t>Politsei- ja Piirivalveametile</w:t>
      </w:r>
      <w:r w:rsidR="0084041A">
        <w:rPr>
          <w:color w:val="auto"/>
        </w:rPr>
        <w:t xml:space="preserve"> teate edasiseks menetlemiseks. </w:t>
      </w:r>
      <w:r w:rsidR="00B324F6">
        <w:rPr>
          <w:color w:val="auto"/>
        </w:rPr>
        <w:t xml:space="preserve">Eelviidatud </w:t>
      </w:r>
      <w:r w:rsidR="00B324F6">
        <w:rPr>
          <w:color w:val="auto"/>
        </w:rPr>
        <w:lastRenderedPageBreak/>
        <w:t xml:space="preserve">sotsiaalkaitseministri määrus nr </w:t>
      </w:r>
      <w:r w:rsidR="004C1CE6">
        <w:rPr>
          <w:color w:val="auto"/>
        </w:rPr>
        <w:t xml:space="preserve">45 seob </w:t>
      </w:r>
      <w:r w:rsidR="00AC47A0">
        <w:rPr>
          <w:color w:val="auto"/>
        </w:rPr>
        <w:t>kohustuse</w:t>
      </w:r>
      <w:r w:rsidR="004C1CE6">
        <w:rPr>
          <w:color w:val="auto"/>
        </w:rPr>
        <w:t xml:space="preserve"> „</w:t>
      </w:r>
      <w:r w:rsidRPr="00D2556D" w:rsidR="004C1CE6">
        <w:rPr>
          <w:b/>
          <w:bCs/>
          <w:color w:val="auto"/>
        </w:rPr>
        <w:t>hädaabiühenduse</w:t>
      </w:r>
      <w:r w:rsidR="004C1CE6">
        <w:rPr>
          <w:color w:val="auto"/>
        </w:rPr>
        <w:t>“ tagamisega</w:t>
      </w:r>
      <w:r w:rsidR="00864D44">
        <w:rPr>
          <w:color w:val="auto"/>
        </w:rPr>
        <w:t>,</w:t>
      </w:r>
      <w:r w:rsidR="003B6162">
        <w:rPr>
          <w:color w:val="auto"/>
        </w:rPr>
        <w:t xml:space="preserve"> mis</w:t>
      </w:r>
      <w:r w:rsidR="00864D44">
        <w:rPr>
          <w:color w:val="auto"/>
        </w:rPr>
        <w:t xml:space="preserve"> </w:t>
      </w:r>
      <w:r w:rsidR="004C1CE6">
        <w:rPr>
          <w:color w:val="auto"/>
        </w:rPr>
        <w:t xml:space="preserve">elektroonilise side seaduse </w:t>
      </w:r>
      <w:r w:rsidRPr="00573F44" w:rsidR="001A62F3">
        <w:rPr>
          <w:color w:val="auto"/>
        </w:rPr>
        <w:t>§ 2 punkti 8</w:t>
      </w:r>
      <w:r w:rsidRPr="00573F44" w:rsidR="001A62F3">
        <w:rPr>
          <w:color w:val="auto"/>
          <w:vertAlign w:val="superscript"/>
        </w:rPr>
        <w:t>3</w:t>
      </w:r>
      <w:r w:rsidR="001A62F3">
        <w:rPr>
          <w:color w:val="auto"/>
          <w:vertAlign w:val="superscript"/>
        </w:rPr>
        <w:t xml:space="preserve"> </w:t>
      </w:r>
      <w:r w:rsidR="001A62F3">
        <w:rPr>
          <w:color w:val="auto"/>
        </w:rPr>
        <w:t xml:space="preserve"> kohaselt on </w:t>
      </w:r>
      <w:r w:rsidR="00864D44">
        <w:rPr>
          <w:color w:val="auto"/>
        </w:rPr>
        <w:t xml:space="preserve">ühendus </w:t>
      </w:r>
      <w:r w:rsidRPr="00864D44" w:rsidR="00864D44">
        <w:rPr>
          <w:color w:val="auto"/>
        </w:rPr>
        <w:t xml:space="preserve">isikutevahelise side teenuse kaudu helistaja ja </w:t>
      </w:r>
      <w:r w:rsidRPr="00864D44" w:rsidR="00864D44">
        <w:rPr>
          <w:b/>
          <w:bCs/>
          <w:color w:val="auto"/>
        </w:rPr>
        <w:t>Häirekeskuse</w:t>
      </w:r>
      <w:r w:rsidRPr="00864D44" w:rsidR="00864D44">
        <w:rPr>
          <w:color w:val="auto"/>
        </w:rPr>
        <w:t xml:space="preserve"> vahel, mille eesmä</w:t>
      </w:r>
      <w:r w:rsidRPr="00B5282B" w:rsidR="00864D44">
        <w:rPr>
          <w:color w:val="auto"/>
        </w:rPr>
        <w:t>rk on saada hädaab</w:t>
      </w:r>
      <w:r w:rsidR="00864D44">
        <w:rPr>
          <w:color w:val="auto"/>
        </w:rPr>
        <w:t xml:space="preserve">i. Seega, on </w:t>
      </w:r>
      <w:r w:rsidR="003677A5">
        <w:rPr>
          <w:color w:val="auto"/>
        </w:rPr>
        <w:t xml:space="preserve">hetkel kehtiv </w:t>
      </w:r>
      <w:r w:rsidR="00A13392">
        <w:rPr>
          <w:color w:val="auto"/>
        </w:rPr>
        <w:t xml:space="preserve">siseriiklik õigus </w:t>
      </w:r>
      <w:r w:rsidR="003677A5">
        <w:rPr>
          <w:color w:val="auto"/>
        </w:rPr>
        <w:t>määranud antud kohustuse</w:t>
      </w:r>
      <w:r w:rsidR="00F53628">
        <w:rPr>
          <w:color w:val="auto"/>
        </w:rPr>
        <w:t xml:space="preserve"> justkui</w:t>
      </w:r>
      <w:r w:rsidR="003677A5">
        <w:rPr>
          <w:color w:val="auto"/>
        </w:rPr>
        <w:t xml:space="preserve"> kitsalt Häirekeskusel</w:t>
      </w:r>
      <w:r w:rsidR="00983471">
        <w:rPr>
          <w:color w:val="auto"/>
        </w:rPr>
        <w:t xml:space="preserve">e. Analüüsi autorite hinnangul ei ole aga taoline lähenemine kooskõlas </w:t>
      </w:r>
      <w:r w:rsidR="0069063B">
        <w:rPr>
          <w:color w:val="auto"/>
        </w:rPr>
        <w:t xml:space="preserve">ligipääsetavuse direktiivi ega ka </w:t>
      </w:r>
      <w:r w:rsidR="00B305A2">
        <w:rPr>
          <w:color w:val="auto"/>
        </w:rPr>
        <w:t xml:space="preserve">sidedirektiivi alusel antud </w:t>
      </w:r>
      <w:r w:rsidRPr="00E917E6" w:rsidR="00B305A2">
        <w:rPr>
          <w:color w:val="auto"/>
        </w:rPr>
        <w:t>delegeeritud määruse</w:t>
      </w:r>
      <w:r w:rsidR="00E917E6">
        <w:rPr>
          <w:color w:val="auto"/>
        </w:rPr>
        <w:t xml:space="preserve"> </w:t>
      </w:r>
      <w:r w:rsidRPr="00E917E6" w:rsidR="00E917E6">
        <w:rPr>
          <w:color w:val="auto"/>
        </w:rPr>
        <w:t>(EL) 2023/444</w:t>
      </w:r>
      <w:r w:rsidR="00B305A2">
        <w:rPr>
          <w:color w:val="auto"/>
        </w:rPr>
        <w:t xml:space="preserve"> mõttega. </w:t>
      </w:r>
      <w:r w:rsidR="006D66BF">
        <w:rPr>
          <w:color w:val="auto"/>
        </w:rPr>
        <w:t xml:space="preserve">Ligipääsetavuse direktiivi põhjenduspunkti 45 kohaselt </w:t>
      </w:r>
      <w:r w:rsidRPr="002D4A9B" w:rsidR="002E4B1A">
        <w:rPr>
          <w:b/>
          <w:bCs/>
          <w:color w:val="auto"/>
        </w:rPr>
        <w:t>ei tohiks direktiivi kohaseid kohustusi tõlgendada nii, nagu need piiraksid või vähendaksid mis tahes puuetega lõppkasutajate teenindamisega seotud kohustusi</w:t>
      </w:r>
      <w:r w:rsidRPr="002E4B1A" w:rsidR="002E4B1A">
        <w:rPr>
          <w:color w:val="auto"/>
        </w:rPr>
        <w:t>, sealhulgas võrdväärset ligipääsu hädaabiteenustele</w:t>
      </w:r>
      <w:r w:rsidR="006443B0">
        <w:rPr>
          <w:color w:val="auto"/>
        </w:rPr>
        <w:t>.</w:t>
      </w:r>
      <w:r w:rsidR="00982B2F">
        <w:rPr>
          <w:color w:val="auto"/>
        </w:rPr>
        <w:t xml:space="preserve"> </w:t>
      </w:r>
      <w:r w:rsidR="00E95D61">
        <w:rPr>
          <w:color w:val="auto"/>
        </w:rPr>
        <w:t>Kui tea</w:t>
      </w:r>
      <w:r w:rsidR="00983DCF">
        <w:rPr>
          <w:color w:val="auto"/>
        </w:rPr>
        <w:t>tele vastab</w:t>
      </w:r>
      <w:r w:rsidR="00E95D61">
        <w:rPr>
          <w:color w:val="auto"/>
        </w:rPr>
        <w:t xml:space="preserve"> Politsei- ja Piirivalveameti</w:t>
      </w:r>
      <w:r w:rsidR="00983DCF">
        <w:rPr>
          <w:color w:val="auto"/>
        </w:rPr>
        <w:t xml:space="preserve"> </w:t>
      </w:r>
      <w:r w:rsidRPr="00FC213A" w:rsidR="00983DCF">
        <w:t>mere- ja lennupääste koordinatsioonikeskus mere- ja lennuõnnetuse korral</w:t>
      </w:r>
      <w:r w:rsidR="00E95D61">
        <w:rPr>
          <w:color w:val="auto"/>
        </w:rPr>
        <w:t xml:space="preserve">, </w:t>
      </w:r>
      <w:r w:rsidR="00D25881">
        <w:rPr>
          <w:color w:val="auto"/>
        </w:rPr>
        <w:t>võib olla</w:t>
      </w:r>
      <w:r w:rsidR="00302D57">
        <w:rPr>
          <w:color w:val="auto"/>
        </w:rPr>
        <w:t xml:space="preserve"> analüüsi autorite arvates </w:t>
      </w:r>
      <w:r w:rsidRPr="00FC213A" w:rsidR="00983DCF">
        <w:t>mere- ja lennupääste koordinatsioonikeskus</w:t>
      </w:r>
      <w:r w:rsidR="00983DCF">
        <w:t xml:space="preserve"> </w:t>
      </w:r>
      <w:r w:rsidR="00DC3DFE">
        <w:rPr>
          <w:color w:val="auto"/>
        </w:rPr>
        <w:t>„</w:t>
      </w:r>
      <w:r w:rsidRPr="00DD39D6" w:rsidR="00DC3DFE">
        <w:rPr>
          <w:b/>
          <w:bCs/>
          <w:color w:val="auto"/>
        </w:rPr>
        <w:t>sobiv häirekeskus</w:t>
      </w:r>
      <w:r w:rsidR="00DC3DFE">
        <w:rPr>
          <w:color w:val="auto"/>
        </w:rPr>
        <w:t xml:space="preserve">“ ligipääsetavuse direktiivi </w:t>
      </w:r>
      <w:r w:rsidRPr="001B0F91" w:rsidR="001B0F91">
        <w:rPr>
          <w:color w:val="auto"/>
        </w:rPr>
        <w:t>I lisa V ja</w:t>
      </w:r>
      <w:r w:rsidR="001B0F91">
        <w:rPr>
          <w:color w:val="auto"/>
        </w:rPr>
        <w:t>o tähenduses</w:t>
      </w:r>
      <w:r w:rsidR="00983DCF">
        <w:rPr>
          <w:color w:val="auto"/>
        </w:rPr>
        <w:t xml:space="preserve"> ja</w:t>
      </w:r>
      <w:r w:rsidDel="00983DCF" w:rsidR="00983DCF">
        <w:rPr>
          <w:color w:val="auto"/>
        </w:rPr>
        <w:t xml:space="preserve"> </w:t>
      </w:r>
      <w:r w:rsidR="00A5634C">
        <w:rPr>
          <w:color w:val="auto"/>
        </w:rPr>
        <w:t xml:space="preserve"> teate</w:t>
      </w:r>
      <w:r w:rsidR="00983DCF">
        <w:rPr>
          <w:color w:val="auto"/>
        </w:rPr>
        <w:t>le vastamine peaks</w:t>
      </w:r>
      <w:r w:rsidR="00D25881">
        <w:rPr>
          <w:color w:val="auto"/>
        </w:rPr>
        <w:t xml:space="preserve"> sellest tulenevalt</w:t>
      </w:r>
      <w:r w:rsidR="00A5634C">
        <w:rPr>
          <w:color w:val="auto"/>
        </w:rPr>
        <w:t xml:space="preserve"> toimuma </w:t>
      </w:r>
      <w:r w:rsidRPr="00A5634C" w:rsidR="00A5634C">
        <w:rPr>
          <w:color w:val="auto"/>
        </w:rPr>
        <w:t>määrus</w:t>
      </w:r>
      <w:r w:rsidR="00A5634C">
        <w:rPr>
          <w:color w:val="auto"/>
        </w:rPr>
        <w:t>e</w:t>
      </w:r>
      <w:r w:rsidRPr="00A5634C" w:rsidR="00A5634C">
        <w:rPr>
          <w:color w:val="auto"/>
        </w:rPr>
        <w:t xml:space="preserve"> nr 45 § 16 lõikes 2 </w:t>
      </w:r>
      <w:r w:rsidR="00A5634C">
        <w:rPr>
          <w:color w:val="auto"/>
        </w:rPr>
        <w:t>toodud nõudeid järgides</w:t>
      </w:r>
      <w:r w:rsidR="00ED4956">
        <w:rPr>
          <w:color w:val="auto"/>
        </w:rPr>
        <w:t xml:space="preserve">. </w:t>
      </w:r>
      <w:r w:rsidR="00210B10">
        <w:rPr>
          <w:color w:val="auto"/>
        </w:rPr>
        <w:t xml:space="preserve"> </w:t>
      </w:r>
    </w:p>
    <w:p w:rsidR="003610E8" w:rsidP="005843CA" w:rsidRDefault="00D64BD1" w14:paraId="53A6BF43" w14:textId="60A7F782">
      <w:pPr>
        <w:rPr>
          <w:color w:val="auto"/>
        </w:rPr>
      </w:pPr>
      <w:r>
        <w:rPr>
          <w:color w:val="auto"/>
        </w:rPr>
        <w:t>Vastavalt määruse</w:t>
      </w:r>
      <w:r w:rsidRPr="00BC6650" w:rsidR="00BC6650">
        <w:rPr>
          <w:color w:val="auto"/>
        </w:rPr>
        <w:t xml:space="preserve"> </w:t>
      </w:r>
      <w:r w:rsidRPr="002A4FCA" w:rsidR="00BC6650">
        <w:rPr>
          <w:color w:val="auto"/>
        </w:rPr>
        <w:t xml:space="preserve">nr </w:t>
      </w:r>
      <w:r w:rsidR="00983DCF">
        <w:rPr>
          <w:color w:val="auto"/>
        </w:rPr>
        <w:t>26</w:t>
      </w:r>
      <w:r>
        <w:rPr>
          <w:color w:val="auto"/>
        </w:rPr>
        <w:t xml:space="preserve"> § </w:t>
      </w:r>
      <w:r w:rsidR="00A0278D">
        <w:rPr>
          <w:color w:val="auto"/>
        </w:rPr>
        <w:t xml:space="preserve">6 lõikele 4 edastab </w:t>
      </w:r>
      <w:r w:rsidRPr="00C34DEF" w:rsidR="00A0278D">
        <w:rPr>
          <w:color w:val="auto"/>
        </w:rPr>
        <w:t>Häirekeskus või Politsei- ja Piirivalveamet</w:t>
      </w:r>
      <w:r w:rsidR="00A0278D">
        <w:rPr>
          <w:color w:val="auto"/>
        </w:rPr>
        <w:t xml:space="preserve"> </w:t>
      </w:r>
      <w:r w:rsidR="001E7B9F">
        <w:rPr>
          <w:color w:val="auto"/>
        </w:rPr>
        <w:t>sündmuse</w:t>
      </w:r>
      <w:r w:rsidRPr="00D01557" w:rsidR="00D01557">
        <w:rPr>
          <w:color w:val="auto"/>
        </w:rPr>
        <w:t xml:space="preserve"> teatajalt abivajaduse väljaselgitamise ja ohu hindamise käigus kogutud andmed </w:t>
      </w:r>
      <w:r w:rsidR="00310AAC">
        <w:rPr>
          <w:color w:val="auto"/>
        </w:rPr>
        <w:t xml:space="preserve">pädevatele </w:t>
      </w:r>
      <w:r w:rsidRPr="00D01557" w:rsidR="00D01557">
        <w:rPr>
          <w:color w:val="auto"/>
        </w:rPr>
        <w:t>abiandja</w:t>
      </w:r>
      <w:r w:rsidR="00310AAC">
        <w:rPr>
          <w:color w:val="auto"/>
        </w:rPr>
        <w:t>te</w:t>
      </w:r>
      <w:r w:rsidRPr="00D01557" w:rsidR="00D01557">
        <w:rPr>
          <w:color w:val="auto"/>
        </w:rPr>
        <w:t>le</w:t>
      </w:r>
      <w:r w:rsidR="00310AAC">
        <w:rPr>
          <w:color w:val="auto"/>
        </w:rPr>
        <w:t xml:space="preserve"> (</w:t>
      </w:r>
      <w:r w:rsidRPr="00D37327" w:rsidR="00D37327">
        <w:rPr>
          <w:color w:val="auto"/>
        </w:rPr>
        <w:t>Päästeameti, Kaitseväe, Politsei- ja Piirivalveameti, Terviseameti ning nende lepingupartnerite üksused, keda Häirekeskus või Politsei- ja Piirivalveamet saadab välja abi andma). Lepingupartnerite</w:t>
      </w:r>
      <w:r w:rsidR="00BA6164">
        <w:rPr>
          <w:color w:val="auto"/>
        </w:rPr>
        <w:t xml:space="preserve">ks on muuhulgas </w:t>
      </w:r>
      <w:r w:rsidRPr="00D37327" w:rsidR="00D37327">
        <w:rPr>
          <w:color w:val="auto"/>
        </w:rPr>
        <w:t>ka vabatahtlikud, keda sündmusele reageerimisel kasutatakse.</w:t>
      </w:r>
      <w:r w:rsidR="00E26F36">
        <w:rPr>
          <w:color w:val="auto"/>
        </w:rPr>
        <w:t xml:space="preserve"> </w:t>
      </w:r>
      <w:r w:rsidR="00EE0C55">
        <w:rPr>
          <w:color w:val="auto"/>
        </w:rPr>
        <w:t>A</w:t>
      </w:r>
      <w:r w:rsidRPr="00EE0C55" w:rsidR="00EE0C55">
        <w:rPr>
          <w:color w:val="auto"/>
        </w:rPr>
        <w:t>bivajaduse väljaselgitamise</w:t>
      </w:r>
      <w:r w:rsidR="00490030">
        <w:rPr>
          <w:color w:val="auto"/>
        </w:rPr>
        <w:t>ks</w:t>
      </w:r>
      <w:r w:rsidRPr="00EE0C55" w:rsidR="00EE0C55">
        <w:rPr>
          <w:color w:val="auto"/>
        </w:rPr>
        <w:t xml:space="preserve"> ja ohu hindamise</w:t>
      </w:r>
      <w:r w:rsidR="00490030">
        <w:rPr>
          <w:color w:val="auto"/>
        </w:rPr>
        <w:t>ks</w:t>
      </w:r>
      <w:r w:rsidRPr="00EE0C55" w:rsidR="00EE0C55">
        <w:rPr>
          <w:color w:val="auto"/>
        </w:rPr>
        <w:t xml:space="preserve"> kogut</w:t>
      </w:r>
      <w:r w:rsidR="00490030">
        <w:rPr>
          <w:color w:val="auto"/>
        </w:rPr>
        <w:t>avate</w:t>
      </w:r>
      <w:r w:rsidRPr="00EE0C55" w:rsidR="00EE0C55">
        <w:rPr>
          <w:color w:val="auto"/>
        </w:rPr>
        <w:t xml:space="preserve"> andme</w:t>
      </w:r>
      <w:r w:rsidR="00EE0C55">
        <w:rPr>
          <w:color w:val="auto"/>
        </w:rPr>
        <w:t xml:space="preserve">te </w:t>
      </w:r>
      <w:r w:rsidR="00490030">
        <w:rPr>
          <w:color w:val="auto"/>
        </w:rPr>
        <w:t>koosseis on kirjeldatud määruse</w:t>
      </w:r>
      <w:r w:rsidRPr="00BC6650" w:rsidR="00BC6650">
        <w:rPr>
          <w:color w:val="auto"/>
        </w:rPr>
        <w:t xml:space="preserve"> </w:t>
      </w:r>
      <w:r w:rsidRPr="002A4FCA" w:rsidR="00BC6650">
        <w:rPr>
          <w:color w:val="auto"/>
        </w:rPr>
        <w:t xml:space="preserve">nr </w:t>
      </w:r>
      <w:r w:rsidR="00983DCF">
        <w:rPr>
          <w:color w:val="auto"/>
        </w:rPr>
        <w:t>26</w:t>
      </w:r>
      <w:r w:rsidR="00490030">
        <w:rPr>
          <w:color w:val="auto"/>
        </w:rPr>
        <w:t xml:space="preserve"> § 5 lõigetes 1 ja 2</w:t>
      </w:r>
      <w:r w:rsidR="00A61525">
        <w:rPr>
          <w:color w:val="auto"/>
        </w:rPr>
        <w:t xml:space="preserve"> ning õigusliku aluse </w:t>
      </w:r>
      <w:r w:rsidR="006A7E64">
        <w:rPr>
          <w:color w:val="auto"/>
        </w:rPr>
        <w:t xml:space="preserve">seonduvate isikuandmete töötlemiseks </w:t>
      </w:r>
      <w:r w:rsidR="00DA4D48">
        <w:rPr>
          <w:color w:val="auto"/>
        </w:rPr>
        <w:t>h</w:t>
      </w:r>
      <w:r w:rsidRPr="00DA4D48" w:rsidR="00DA4D48">
        <w:rPr>
          <w:color w:val="auto"/>
        </w:rPr>
        <w:t>ädaabiteadete ning abi- ja infoteadete andmekogus</w:t>
      </w:r>
      <w:r w:rsidR="00DA4D48">
        <w:rPr>
          <w:color w:val="auto"/>
        </w:rPr>
        <w:t xml:space="preserve"> </w:t>
      </w:r>
      <w:r w:rsidR="006A7E64">
        <w:rPr>
          <w:color w:val="auto"/>
        </w:rPr>
        <w:t>annab päästeseaduse § 9</w:t>
      </w:r>
      <w:r w:rsidR="006A7E64">
        <w:rPr>
          <w:color w:val="auto"/>
          <w:vertAlign w:val="superscript"/>
        </w:rPr>
        <w:t>1</w:t>
      </w:r>
      <w:r w:rsidR="00DA4D48">
        <w:rPr>
          <w:color w:val="auto"/>
        </w:rPr>
        <w:t xml:space="preserve"> lõige 2</w:t>
      </w:r>
      <w:r w:rsidR="00490030">
        <w:rPr>
          <w:color w:val="auto"/>
        </w:rPr>
        <w:t>.</w:t>
      </w:r>
      <w:r w:rsidR="008F79DC">
        <w:t xml:space="preserve"> </w:t>
      </w:r>
      <w:r w:rsidDel="00983DCF" w:rsidR="00983DCF">
        <w:t xml:space="preserve"> </w:t>
      </w:r>
      <w:r w:rsidRPr="00D25881" w:rsidR="00D25881">
        <w:t>Tuginedes õiguskantsleri 03.05.2024 märgukirjale isikuandmete töötlemisega ja korrakaitsega seotud küsimuste kohta</w:t>
      </w:r>
      <w:r w:rsidR="00D25881">
        <w:rPr>
          <w:rStyle w:val="FootnoteReference"/>
        </w:rPr>
        <w:footnoteReference w:id="24"/>
      </w:r>
      <w:r w:rsidR="00D25881">
        <w:t xml:space="preserve"> soovitavad k</w:t>
      </w:r>
      <w:r w:rsidR="00980658">
        <w:t xml:space="preserve">äesoleva analüüsi autorid </w:t>
      </w:r>
      <w:r w:rsidR="008F79DC">
        <w:t>seaduse tasemel</w:t>
      </w:r>
      <w:r w:rsidR="000939AE">
        <w:t xml:space="preserve"> reguleerida</w:t>
      </w:r>
      <w:r w:rsidR="008F79DC">
        <w:t xml:space="preserve"> ka </w:t>
      </w:r>
      <w:r w:rsidRPr="00D01557" w:rsidR="00741A4A">
        <w:rPr>
          <w:color w:val="auto"/>
        </w:rPr>
        <w:t xml:space="preserve">abivajaduse väljaselgitamise ja ohu hindamise käigus kogutud </w:t>
      </w:r>
      <w:r w:rsidR="008F79DC">
        <w:t>isikuandmete edastami</w:t>
      </w:r>
      <w:r w:rsidR="00541D2C">
        <w:t>n</w:t>
      </w:r>
      <w:r w:rsidR="008F79DC">
        <w:t>e abiandjatele</w:t>
      </w:r>
      <w:r w:rsidR="00741A4A">
        <w:t>.</w:t>
      </w:r>
      <w:r w:rsidR="00D25881">
        <w:t xml:space="preserve"> </w:t>
      </w:r>
      <w:r w:rsidRPr="00D25881" w:rsidR="00D25881">
        <w:t>Eelnimetatud märgukirjas osundataks</w:t>
      </w:r>
      <w:r w:rsidR="00D25881">
        <w:t>e</w:t>
      </w:r>
      <w:r w:rsidRPr="00D25881" w:rsidR="00D25881">
        <w:t>, et isikuandmete töötlemise korral peavad seaduse tasemel</w:t>
      </w:r>
      <w:r w:rsidR="00D25881">
        <w:t xml:space="preserve"> </w:t>
      </w:r>
      <w:r w:rsidRPr="00D25881" w:rsidR="00D25881">
        <w:t xml:space="preserve">olema reguleeritud isikuandmete töötlemise alused, töödeldavate isikuandmete koosseis, säilitamise tähtajad, kas ja kuidas tagatakse õigus </w:t>
      </w:r>
      <w:r w:rsidRPr="00D25881" w:rsidR="00D25881">
        <w:lastRenderedPageBreak/>
        <w:t>saada teavet enda isikuandmete töötlemise kohta, kes on vastutav töötleja ja kuidas on korraldatud järelevalve</w:t>
      </w:r>
      <w:r w:rsidR="00D25881">
        <w:t>.</w:t>
      </w:r>
      <w:r w:rsidR="00741A4A">
        <w:t xml:space="preserve"> </w:t>
      </w:r>
      <w:r w:rsidR="008F79DC">
        <w:t xml:space="preserve"> </w:t>
      </w:r>
    </w:p>
    <w:p w:rsidR="00757B8D" w:rsidP="005843CA" w:rsidRDefault="004739F4" w14:paraId="27D8FD6B" w14:textId="26CF1C81">
      <w:pPr>
        <w:rPr>
          <w:color w:val="auto"/>
        </w:rPr>
      </w:pPr>
      <w:r>
        <w:rPr>
          <w:color w:val="auto"/>
        </w:rPr>
        <w:t>Määruse</w:t>
      </w:r>
      <w:r w:rsidRPr="00BC6650" w:rsidR="00BC6650">
        <w:rPr>
          <w:color w:val="auto"/>
        </w:rPr>
        <w:t xml:space="preserve"> </w:t>
      </w:r>
      <w:r w:rsidRPr="002A4FCA" w:rsidR="00BC6650">
        <w:rPr>
          <w:color w:val="auto"/>
        </w:rPr>
        <w:t xml:space="preserve">nr </w:t>
      </w:r>
      <w:r w:rsidR="00983DCF">
        <w:rPr>
          <w:color w:val="auto"/>
        </w:rPr>
        <w:t>26</w:t>
      </w:r>
      <w:r>
        <w:rPr>
          <w:color w:val="auto"/>
        </w:rPr>
        <w:t xml:space="preserve"> §-s 7 on sätestatud teate menetle</w:t>
      </w:r>
      <w:r w:rsidR="00946AF0">
        <w:rPr>
          <w:color w:val="auto"/>
        </w:rPr>
        <w:t xml:space="preserve">mise lõpetamine. </w:t>
      </w:r>
      <w:r w:rsidRPr="00F1176F" w:rsidR="00F1176F">
        <w:rPr>
          <w:color w:val="auto"/>
        </w:rPr>
        <w:t>Häirekeskus</w:t>
      </w:r>
      <w:r w:rsidR="0056732A">
        <w:rPr>
          <w:color w:val="auto"/>
        </w:rPr>
        <w:t xml:space="preserve">e poolt lõpeb teate menetlemine </w:t>
      </w:r>
      <w:r w:rsidRPr="00F1176F" w:rsidR="0056732A">
        <w:rPr>
          <w:color w:val="auto"/>
        </w:rPr>
        <w:t xml:space="preserve">teate ja sellele reageerimise kohta käiva olulise informatsiooni </w:t>
      </w:r>
      <w:r w:rsidR="00301EBE">
        <w:rPr>
          <w:color w:val="auto"/>
        </w:rPr>
        <w:t xml:space="preserve">sisestamisega </w:t>
      </w:r>
      <w:r w:rsidRPr="00F1176F" w:rsidR="0056732A">
        <w:rPr>
          <w:color w:val="auto"/>
        </w:rPr>
        <w:t>hädaabiteadete ning abi- ja infoteadete andmekogusse</w:t>
      </w:r>
      <w:r w:rsidR="0099585A">
        <w:rPr>
          <w:color w:val="auto"/>
        </w:rPr>
        <w:t xml:space="preserve"> või kui</w:t>
      </w:r>
      <w:r w:rsidRPr="00F1176F" w:rsidR="00F1176F">
        <w:rPr>
          <w:color w:val="auto"/>
        </w:rPr>
        <w:t xml:space="preserve"> viimane pääste- või kiirabisündmusele reageerinud abiandja on sündmuskohalt lahkunud või on vabanenud uue korralduse täitmiseks. </w:t>
      </w:r>
      <w:r w:rsidRPr="00A158EE" w:rsidR="00A158EE">
        <w:rPr>
          <w:color w:val="auto"/>
        </w:rPr>
        <w:t>Politsei- ja Piirivalveamet lõpetab</w:t>
      </w:r>
      <w:r w:rsidR="00A158EE">
        <w:rPr>
          <w:color w:val="auto"/>
        </w:rPr>
        <w:t xml:space="preserve"> </w:t>
      </w:r>
      <w:r w:rsidRPr="00A158EE" w:rsidR="00A158EE">
        <w:rPr>
          <w:color w:val="auto"/>
        </w:rPr>
        <w:t>toimingud politsei pädevuses oleva teatega pärast seda, kui ta on sisestanud teate ja sellele reageerimise kohta käiva olulise informatsiooni hädaabiteadete ning abi- ja infoteadete andmekogusse, viimane politseiüksus on sündmuskohalt lahkunud ning teade on edastatud politsei infosüsteemi POLIS.</w:t>
      </w:r>
    </w:p>
    <w:p w:rsidR="00B20462" w:rsidP="005843CA" w:rsidRDefault="000C629C" w14:paraId="569EF43F" w14:textId="0DC5CAB5">
      <w:pPr>
        <w:rPr>
          <w:color w:val="auto"/>
        </w:rPr>
      </w:pPr>
      <w:r>
        <w:rPr>
          <w:color w:val="auto"/>
        </w:rPr>
        <w:t xml:space="preserve">Siit nähtub, et teate menetlemise </w:t>
      </w:r>
      <w:r w:rsidR="0088651D">
        <w:rPr>
          <w:color w:val="auto"/>
        </w:rPr>
        <w:t>lõpetamise hetk ei ole üheselt piiritletud</w:t>
      </w:r>
      <w:r w:rsidR="000D205C">
        <w:rPr>
          <w:color w:val="auto"/>
        </w:rPr>
        <w:t xml:space="preserve">, </w:t>
      </w:r>
      <w:r w:rsidR="00591F3D">
        <w:rPr>
          <w:color w:val="auto"/>
        </w:rPr>
        <w:t xml:space="preserve">vaid sõltub konkreetse sündmuse eripäradest. </w:t>
      </w:r>
      <w:r w:rsidR="0098055A">
        <w:rPr>
          <w:color w:val="auto"/>
        </w:rPr>
        <w:t>RTT ja videokõne</w:t>
      </w:r>
      <w:r w:rsidR="00492006">
        <w:rPr>
          <w:color w:val="auto"/>
        </w:rPr>
        <w:t xml:space="preserve"> kasutuselevõtu perspektiivist ei piira</w:t>
      </w:r>
      <w:r w:rsidR="003123F0">
        <w:rPr>
          <w:color w:val="auto"/>
        </w:rPr>
        <w:t xml:space="preserve"> kehtiv</w:t>
      </w:r>
      <w:r w:rsidR="00492006">
        <w:rPr>
          <w:color w:val="auto"/>
        </w:rPr>
        <w:t xml:space="preserve"> </w:t>
      </w:r>
      <w:r w:rsidR="001C2BB8">
        <w:rPr>
          <w:color w:val="auto"/>
        </w:rPr>
        <w:t xml:space="preserve">regulatsioon ühe teate menetlemise raames eri </w:t>
      </w:r>
      <w:r w:rsidR="00606B01">
        <w:rPr>
          <w:color w:val="auto"/>
        </w:rPr>
        <w:t xml:space="preserve">suhtluskanalite </w:t>
      </w:r>
      <w:r w:rsidR="001C2BB8">
        <w:rPr>
          <w:color w:val="auto"/>
        </w:rPr>
        <w:t xml:space="preserve">kasutamist. Seega </w:t>
      </w:r>
      <w:r w:rsidR="003123F0">
        <w:rPr>
          <w:color w:val="auto"/>
        </w:rPr>
        <w:t>oleks määruse</w:t>
      </w:r>
      <w:r w:rsidRPr="00BC6650" w:rsidR="00BC6650">
        <w:rPr>
          <w:color w:val="auto"/>
        </w:rPr>
        <w:t xml:space="preserve"> </w:t>
      </w:r>
      <w:r w:rsidRPr="002A4FCA" w:rsidR="00BC6650">
        <w:rPr>
          <w:color w:val="auto"/>
        </w:rPr>
        <w:t>nr 45</w:t>
      </w:r>
      <w:r w:rsidR="00041EDA">
        <w:rPr>
          <w:color w:val="auto"/>
        </w:rPr>
        <w:t xml:space="preserve"> § 16 lõikega 2</w:t>
      </w:r>
      <w:r w:rsidR="003123F0">
        <w:rPr>
          <w:color w:val="auto"/>
        </w:rPr>
        <w:t xml:space="preserve"> kooskõlas</w:t>
      </w:r>
      <w:r w:rsidR="00226AB0">
        <w:rPr>
          <w:color w:val="auto"/>
        </w:rPr>
        <w:t xml:space="preserve">, </w:t>
      </w:r>
      <w:r w:rsidR="003123F0">
        <w:rPr>
          <w:color w:val="auto"/>
        </w:rPr>
        <w:t>kui</w:t>
      </w:r>
      <w:r w:rsidR="00226AB0">
        <w:rPr>
          <w:color w:val="auto"/>
        </w:rPr>
        <w:t xml:space="preserve"> Häirekeskus suhtle</w:t>
      </w:r>
      <w:r w:rsidR="003A3548">
        <w:rPr>
          <w:color w:val="auto"/>
        </w:rPr>
        <w:t>b</w:t>
      </w:r>
      <w:r w:rsidR="00226AB0">
        <w:rPr>
          <w:color w:val="auto"/>
        </w:rPr>
        <w:t xml:space="preserve"> teatajaga </w:t>
      </w:r>
      <w:r w:rsidR="007501A4">
        <w:rPr>
          <w:color w:val="auto"/>
        </w:rPr>
        <w:t xml:space="preserve">algselt </w:t>
      </w:r>
      <w:r w:rsidR="00226AB0">
        <w:rPr>
          <w:color w:val="auto"/>
        </w:rPr>
        <w:t xml:space="preserve">videokõne teel, kuid hiljem </w:t>
      </w:r>
      <w:r w:rsidR="003A3548">
        <w:rPr>
          <w:color w:val="auto"/>
        </w:rPr>
        <w:t xml:space="preserve">jätkatakse </w:t>
      </w:r>
      <w:r w:rsidR="00C13C62">
        <w:rPr>
          <w:color w:val="auto"/>
        </w:rPr>
        <w:t>suhtlemist</w:t>
      </w:r>
      <w:r w:rsidR="00560F55">
        <w:rPr>
          <w:color w:val="auto"/>
        </w:rPr>
        <w:t xml:space="preserve"> </w:t>
      </w:r>
      <w:r w:rsidR="00226AB0">
        <w:rPr>
          <w:color w:val="auto"/>
        </w:rPr>
        <w:t>lühisõnumi</w:t>
      </w:r>
      <w:r w:rsidR="00633595">
        <w:rPr>
          <w:color w:val="auto"/>
        </w:rPr>
        <w:t xml:space="preserve">, </w:t>
      </w:r>
      <w:r w:rsidR="00226AB0">
        <w:rPr>
          <w:color w:val="auto"/>
        </w:rPr>
        <w:t xml:space="preserve">RTT </w:t>
      </w:r>
      <w:r w:rsidR="00633595">
        <w:rPr>
          <w:color w:val="auto"/>
        </w:rPr>
        <w:t xml:space="preserve">või </w:t>
      </w:r>
      <w:r w:rsidR="00560F55">
        <w:rPr>
          <w:color w:val="auto"/>
        </w:rPr>
        <w:t xml:space="preserve">tavapärase </w:t>
      </w:r>
      <w:r w:rsidR="00633595">
        <w:rPr>
          <w:color w:val="auto"/>
        </w:rPr>
        <w:t>telefonikõne teel</w:t>
      </w:r>
      <w:r w:rsidR="00226AB0">
        <w:rPr>
          <w:color w:val="auto"/>
        </w:rPr>
        <w:t xml:space="preserve">. </w:t>
      </w:r>
      <w:r w:rsidR="00757B8D">
        <w:rPr>
          <w:color w:val="auto"/>
        </w:rPr>
        <w:t xml:space="preserve">Esialgselt valitud </w:t>
      </w:r>
      <w:r w:rsidR="00DA5316">
        <w:rPr>
          <w:color w:val="auto"/>
        </w:rPr>
        <w:t>kanali kaudu</w:t>
      </w:r>
      <w:r w:rsidR="00757B8D">
        <w:rPr>
          <w:color w:val="auto"/>
        </w:rPr>
        <w:t xml:space="preserve"> suhtlemise katkestamine ei </w:t>
      </w:r>
      <w:r w:rsidR="00DA6177">
        <w:rPr>
          <w:color w:val="auto"/>
        </w:rPr>
        <w:t xml:space="preserve">too </w:t>
      </w:r>
      <w:r w:rsidR="00757B8D">
        <w:rPr>
          <w:color w:val="auto"/>
        </w:rPr>
        <w:t>automaatselt</w:t>
      </w:r>
      <w:r w:rsidR="00DA6177">
        <w:rPr>
          <w:color w:val="auto"/>
        </w:rPr>
        <w:t xml:space="preserve"> kaasa</w:t>
      </w:r>
      <w:r w:rsidR="00757B8D">
        <w:rPr>
          <w:color w:val="auto"/>
        </w:rPr>
        <w:t xml:space="preserve"> teate menetlemise lõppemist.</w:t>
      </w:r>
      <w:r w:rsidR="00386D14">
        <w:rPr>
          <w:color w:val="auto"/>
        </w:rPr>
        <w:t xml:space="preserve"> Küll aga </w:t>
      </w:r>
      <w:r w:rsidR="00C21261">
        <w:rPr>
          <w:color w:val="auto"/>
        </w:rPr>
        <w:t xml:space="preserve">tuleb </w:t>
      </w:r>
      <w:r w:rsidR="009571AD">
        <w:rPr>
          <w:color w:val="auto"/>
        </w:rPr>
        <w:t>suhtlus</w:t>
      </w:r>
      <w:r w:rsidR="00DB59D4">
        <w:rPr>
          <w:color w:val="auto"/>
        </w:rPr>
        <w:t xml:space="preserve">kanali </w:t>
      </w:r>
      <w:r w:rsidR="00083B9A">
        <w:rPr>
          <w:color w:val="auto"/>
        </w:rPr>
        <w:t xml:space="preserve">muutmisel lähtuda teataja </w:t>
      </w:r>
      <w:r w:rsidR="007516F3">
        <w:rPr>
          <w:color w:val="auto"/>
        </w:rPr>
        <w:t>soovidest ja võimekusest muul viisil Häirekeskusega suhelda</w:t>
      </w:r>
      <w:r w:rsidR="000B2A66">
        <w:rPr>
          <w:color w:val="auto"/>
        </w:rPr>
        <w:t>.</w:t>
      </w:r>
      <w:r w:rsidR="00434BA1">
        <w:rPr>
          <w:color w:val="auto"/>
        </w:rPr>
        <w:t xml:space="preserve"> Tuleb arvestada, et </w:t>
      </w:r>
      <w:r w:rsidR="00CA4D2A">
        <w:rPr>
          <w:color w:val="auto"/>
        </w:rPr>
        <w:t xml:space="preserve">suhtlemiskanali muutumine võib olla tingitud </w:t>
      </w:r>
      <w:r w:rsidR="0087687D">
        <w:rPr>
          <w:color w:val="auto"/>
        </w:rPr>
        <w:t xml:space="preserve">ka </w:t>
      </w:r>
      <w:r w:rsidR="00CA4D2A">
        <w:rPr>
          <w:color w:val="auto"/>
        </w:rPr>
        <w:t>tehnilistest tõrgetest</w:t>
      </w:r>
      <w:r w:rsidR="0087687D">
        <w:rPr>
          <w:color w:val="auto"/>
        </w:rPr>
        <w:t>.</w:t>
      </w:r>
      <w:r w:rsidR="001B6D17">
        <w:rPr>
          <w:color w:val="auto"/>
        </w:rPr>
        <w:t xml:space="preserve"> Analüüsi autorid soovitavad siinkohal </w:t>
      </w:r>
      <w:r w:rsidR="005C1E77">
        <w:rPr>
          <w:color w:val="auto"/>
        </w:rPr>
        <w:t xml:space="preserve">uurida ka tehnilisi võimalusi, mis võiksid </w:t>
      </w:r>
      <w:r w:rsidR="0053253A">
        <w:rPr>
          <w:color w:val="auto"/>
        </w:rPr>
        <w:t>toetada</w:t>
      </w:r>
      <w:r w:rsidR="002B7B0F">
        <w:rPr>
          <w:color w:val="auto"/>
        </w:rPr>
        <w:t xml:space="preserve"> sujuvat üleminekut ühelt suhtl</w:t>
      </w:r>
      <w:r w:rsidR="009571AD">
        <w:rPr>
          <w:color w:val="auto"/>
        </w:rPr>
        <w:t>us</w:t>
      </w:r>
      <w:r w:rsidR="002B7B0F">
        <w:rPr>
          <w:color w:val="auto"/>
        </w:rPr>
        <w:t>kanalilt teisele.</w:t>
      </w:r>
      <w:r w:rsidR="001B26EA">
        <w:rPr>
          <w:color w:val="auto"/>
        </w:rPr>
        <w:t xml:space="preserve"> </w:t>
      </w:r>
      <w:r w:rsidR="000B2A66">
        <w:rPr>
          <w:color w:val="auto"/>
        </w:rPr>
        <w:t>E</w:t>
      </w:r>
      <w:r w:rsidR="004017CC">
        <w:rPr>
          <w:color w:val="auto"/>
        </w:rPr>
        <w:t xml:space="preserve">smane teatele vastamine peab </w:t>
      </w:r>
      <w:r w:rsidR="000B2A66">
        <w:rPr>
          <w:color w:val="auto"/>
        </w:rPr>
        <w:t xml:space="preserve">aga igal juhul </w:t>
      </w:r>
      <w:r w:rsidR="004017CC">
        <w:rPr>
          <w:color w:val="auto"/>
        </w:rPr>
        <w:t>toimuma</w:t>
      </w:r>
      <w:r w:rsidR="00C45463">
        <w:rPr>
          <w:color w:val="auto"/>
        </w:rPr>
        <w:t xml:space="preserve"> kooskõlas </w:t>
      </w:r>
      <w:r w:rsidRPr="00C45463" w:rsidR="00C45463">
        <w:rPr>
          <w:color w:val="auto"/>
        </w:rPr>
        <w:t xml:space="preserve">määruse nr 45 § 16 lõike </w:t>
      </w:r>
      <w:r w:rsidR="00C45463">
        <w:rPr>
          <w:color w:val="auto"/>
        </w:rPr>
        <w:t>2</w:t>
      </w:r>
      <w:r w:rsidRPr="00C45463" w:rsidR="00C45463">
        <w:rPr>
          <w:color w:val="auto"/>
        </w:rPr>
        <w:t xml:space="preserve"> kohaselt</w:t>
      </w:r>
      <w:r w:rsidR="000B2A66">
        <w:rPr>
          <w:color w:val="auto"/>
        </w:rPr>
        <w:t>, so</w:t>
      </w:r>
      <w:r w:rsidR="004017CC">
        <w:rPr>
          <w:color w:val="auto"/>
        </w:rPr>
        <w:t xml:space="preserve"> </w:t>
      </w:r>
      <w:r w:rsidR="0019312B">
        <w:rPr>
          <w:color w:val="auto"/>
        </w:rPr>
        <w:t xml:space="preserve">RTT ja videokõne korral samade tehniliste lahenduste kaudu. </w:t>
      </w:r>
    </w:p>
    <w:p w:rsidR="006647CB" w:rsidP="004F4A83" w:rsidRDefault="003C0644" w14:paraId="1F2DE47F" w14:textId="7FA20398">
      <w:pPr>
        <w:rPr>
          <w:color w:val="auto"/>
        </w:rPr>
      </w:pPr>
      <w:r>
        <w:rPr>
          <w:color w:val="auto"/>
        </w:rPr>
        <w:t xml:space="preserve">Vastavalt </w:t>
      </w:r>
      <w:r w:rsidR="000943E2">
        <w:rPr>
          <w:color w:val="auto"/>
        </w:rPr>
        <w:t>määruse</w:t>
      </w:r>
      <w:r w:rsidRPr="00917F1C" w:rsidR="00917F1C">
        <w:rPr>
          <w:color w:val="auto"/>
        </w:rPr>
        <w:t xml:space="preserve"> </w:t>
      </w:r>
      <w:r w:rsidRPr="002A4FCA" w:rsidR="00917F1C">
        <w:rPr>
          <w:color w:val="auto"/>
        </w:rPr>
        <w:t xml:space="preserve">nr </w:t>
      </w:r>
      <w:r w:rsidR="00983DCF">
        <w:rPr>
          <w:color w:val="auto"/>
        </w:rPr>
        <w:t>26</w:t>
      </w:r>
      <w:r w:rsidR="000943E2">
        <w:rPr>
          <w:color w:val="auto"/>
        </w:rPr>
        <w:t xml:space="preserve"> § 8 </w:t>
      </w:r>
      <w:r w:rsidR="00914EC6">
        <w:rPr>
          <w:color w:val="auto"/>
        </w:rPr>
        <w:t xml:space="preserve">lõikele 2 </w:t>
      </w:r>
      <w:r w:rsidR="000943E2">
        <w:rPr>
          <w:color w:val="auto"/>
        </w:rPr>
        <w:t xml:space="preserve">edastab teate </w:t>
      </w:r>
      <w:proofErr w:type="spellStart"/>
      <w:r w:rsidR="000943E2">
        <w:rPr>
          <w:color w:val="auto"/>
        </w:rPr>
        <w:t>menetleja</w:t>
      </w:r>
      <w:proofErr w:type="spellEnd"/>
      <w:r w:rsidR="000943E2">
        <w:rPr>
          <w:color w:val="auto"/>
        </w:rPr>
        <w:t xml:space="preserve"> </w:t>
      </w:r>
      <w:r w:rsidRPr="000943E2" w:rsidR="000943E2">
        <w:rPr>
          <w:color w:val="auto"/>
        </w:rPr>
        <w:t xml:space="preserve">teate menetlemise käigus teatavaks saanud informatsiooni neile riigi- või kohaliku omavalitsuse asutustele ja avalik-õiguslikke ülesandeid täitvatele eraõiguslikele juriidilistele isikutele, kes on õigustatud nimetatud informatsiooni saama seaduse või lepingu alusel. </w:t>
      </w:r>
      <w:r w:rsidR="009F7463">
        <w:rPr>
          <w:color w:val="auto"/>
        </w:rPr>
        <w:t>Seega, kui see on avalike ülesannete täitmiseks vajal</w:t>
      </w:r>
      <w:r w:rsidR="00D027CF">
        <w:rPr>
          <w:color w:val="auto"/>
        </w:rPr>
        <w:t>ik</w:t>
      </w:r>
      <w:r w:rsidR="005811E2">
        <w:rPr>
          <w:color w:val="auto"/>
        </w:rPr>
        <w:t xml:space="preserve"> ning asjaomane </w:t>
      </w:r>
      <w:r w:rsidR="006E5DAB">
        <w:rPr>
          <w:color w:val="auto"/>
        </w:rPr>
        <w:t>õiguslik alus vastavate andmete saamiseks on sätestatud seadusega</w:t>
      </w:r>
      <w:r w:rsidR="00D027CF">
        <w:rPr>
          <w:color w:val="auto"/>
        </w:rPr>
        <w:t xml:space="preserve">, tuleb </w:t>
      </w:r>
      <w:r w:rsidR="006E5DAB">
        <w:rPr>
          <w:color w:val="auto"/>
        </w:rPr>
        <w:t xml:space="preserve">Häirekeskusel </w:t>
      </w:r>
      <w:r w:rsidR="00D027CF">
        <w:rPr>
          <w:color w:val="auto"/>
        </w:rPr>
        <w:t>edastada määruse</w:t>
      </w:r>
      <w:r w:rsidRPr="00917F1C" w:rsidR="00917F1C">
        <w:rPr>
          <w:color w:val="auto"/>
        </w:rPr>
        <w:t xml:space="preserve"> </w:t>
      </w:r>
      <w:r w:rsidRPr="002A4FCA" w:rsidR="00917F1C">
        <w:rPr>
          <w:color w:val="auto"/>
        </w:rPr>
        <w:t xml:space="preserve">nr </w:t>
      </w:r>
      <w:r w:rsidR="00041EDA">
        <w:rPr>
          <w:color w:val="auto"/>
        </w:rPr>
        <w:t xml:space="preserve">26 </w:t>
      </w:r>
      <w:r w:rsidR="00D027CF">
        <w:rPr>
          <w:color w:val="auto"/>
        </w:rPr>
        <w:t>§ 8</w:t>
      </w:r>
      <w:r w:rsidR="00914EC6">
        <w:rPr>
          <w:color w:val="auto"/>
        </w:rPr>
        <w:t xml:space="preserve"> lõike 2</w:t>
      </w:r>
      <w:r w:rsidR="00D027CF">
        <w:rPr>
          <w:color w:val="auto"/>
        </w:rPr>
        <w:t xml:space="preserve"> alusel </w:t>
      </w:r>
      <w:r w:rsidR="00D50E5D">
        <w:rPr>
          <w:color w:val="auto"/>
        </w:rPr>
        <w:t>hädaabiteadete vastuvõtmisel kogutud teave</w:t>
      </w:r>
      <w:r w:rsidR="00267121">
        <w:rPr>
          <w:color w:val="auto"/>
        </w:rPr>
        <w:t xml:space="preserve"> </w:t>
      </w:r>
      <w:r w:rsidRPr="00267121" w:rsidR="00267121">
        <w:rPr>
          <w:color w:val="auto"/>
        </w:rPr>
        <w:t>riigi- või kohaliku omavalitsuse asutustele ja avalik-õiguslikke ülesandeid täitvatele eraõiguslikele juriidilistele isikutele</w:t>
      </w:r>
      <w:r w:rsidR="00267121">
        <w:rPr>
          <w:color w:val="auto"/>
        </w:rPr>
        <w:t>.</w:t>
      </w:r>
      <w:r w:rsidR="00914EC6">
        <w:rPr>
          <w:color w:val="auto"/>
        </w:rPr>
        <w:t xml:space="preserve"> </w:t>
      </w:r>
    </w:p>
    <w:p w:rsidRPr="000C4055" w:rsidR="00914EC6" w:rsidP="004F4A83" w:rsidRDefault="00914EC6" w14:paraId="56D88F11" w14:textId="3DCE0AA6">
      <w:pPr>
        <w:rPr>
          <w:color w:val="auto"/>
        </w:rPr>
      </w:pPr>
      <w:r>
        <w:rPr>
          <w:color w:val="auto"/>
        </w:rPr>
        <w:lastRenderedPageBreak/>
        <w:t>Tulenevalt eelkõige videokõne kasutuselevõtuga seoses</w:t>
      </w:r>
      <w:r w:rsidR="006647CB">
        <w:rPr>
          <w:color w:val="auto"/>
        </w:rPr>
        <w:t xml:space="preserve"> </w:t>
      </w:r>
      <w:r w:rsidR="005A4F04">
        <w:rPr>
          <w:color w:val="auto"/>
        </w:rPr>
        <w:t>juhime tähelepanu</w:t>
      </w:r>
      <w:r w:rsidR="006647CB">
        <w:rPr>
          <w:color w:val="auto"/>
        </w:rPr>
        <w:t>, et</w:t>
      </w:r>
      <w:r>
        <w:rPr>
          <w:color w:val="auto"/>
        </w:rPr>
        <w:t xml:space="preserve"> teate </w:t>
      </w:r>
      <w:proofErr w:type="spellStart"/>
      <w:r>
        <w:rPr>
          <w:color w:val="auto"/>
        </w:rPr>
        <w:t>menetlejale</w:t>
      </w:r>
      <w:proofErr w:type="spellEnd"/>
      <w:r w:rsidR="006647CB">
        <w:rPr>
          <w:color w:val="auto"/>
        </w:rPr>
        <w:t xml:space="preserve"> võivad</w:t>
      </w:r>
      <w:r>
        <w:rPr>
          <w:color w:val="auto"/>
        </w:rPr>
        <w:t xml:space="preserve"> teatavaks saada</w:t>
      </w:r>
      <w:r w:rsidR="005A4F04">
        <w:rPr>
          <w:color w:val="auto"/>
        </w:rPr>
        <w:t xml:space="preserve"> sündmusega mitteseotud </w:t>
      </w:r>
      <w:r w:rsidR="006647CB">
        <w:rPr>
          <w:color w:val="auto"/>
        </w:rPr>
        <w:t>täiendavad videopildilt nähtavad asjaolud, mis võivad viidata</w:t>
      </w:r>
      <w:r w:rsidR="005A4F04">
        <w:rPr>
          <w:color w:val="auto"/>
        </w:rPr>
        <w:t xml:space="preserve"> kiiret reageerimist mittevajavale</w:t>
      </w:r>
      <w:r w:rsidR="006647CB">
        <w:rPr>
          <w:color w:val="auto"/>
        </w:rPr>
        <w:t xml:space="preserve"> õigusrikkumisele </w:t>
      </w:r>
      <w:r w:rsidR="005A4F04">
        <w:rPr>
          <w:color w:val="auto"/>
        </w:rPr>
        <w:t>või muule avaliku võimu sekkumist vajavale olukorrale</w:t>
      </w:r>
      <w:r w:rsidR="006647CB">
        <w:rPr>
          <w:color w:val="auto"/>
        </w:rPr>
        <w:t xml:space="preserve">. Siinkohal tuleks välja selgitada, kas teate </w:t>
      </w:r>
      <w:proofErr w:type="spellStart"/>
      <w:r w:rsidR="006647CB">
        <w:rPr>
          <w:color w:val="auto"/>
        </w:rPr>
        <w:t>menetlejal</w:t>
      </w:r>
      <w:proofErr w:type="spellEnd"/>
      <w:r w:rsidR="006647CB">
        <w:rPr>
          <w:color w:val="auto"/>
        </w:rPr>
        <w:t xml:space="preserve"> </w:t>
      </w:r>
      <w:r w:rsidR="005A4F04">
        <w:rPr>
          <w:color w:val="auto"/>
        </w:rPr>
        <w:t>tekib</w:t>
      </w:r>
      <w:r w:rsidR="006647CB">
        <w:rPr>
          <w:color w:val="auto"/>
        </w:rPr>
        <w:t xml:space="preserve"> kohustus taolistel juhtudel teavitada </w:t>
      </w:r>
      <w:r w:rsidR="005A4F04">
        <w:rPr>
          <w:color w:val="auto"/>
        </w:rPr>
        <w:t xml:space="preserve">asjaomast haldusorganit ning kui taoline kohustus esineb, kuidas samal ajal säilitada isikute usaldus hädaabiühenduse vastu nii, et ei hakataks abivajaduse korral hädaabi kutsumisest hoiduma. </w:t>
      </w:r>
    </w:p>
    <w:p w:rsidRPr="00F53397" w:rsidR="00EA077C" w:rsidP="00AC4614" w:rsidRDefault="003F07BB" w14:paraId="07F870F6" w14:textId="5FFBFE5C">
      <w:pPr>
        <w:pStyle w:val="Heading3"/>
        <w:numPr>
          <w:ilvl w:val="2"/>
          <w:numId w:val="8"/>
        </w:numPr>
        <w:rPr>
          <w:b w:val="0"/>
        </w:rPr>
      </w:pPr>
      <w:bookmarkStart w:name="_Toc177669966" w:id="19"/>
      <w:bookmarkStart w:name="_Hlk168585777" w:id="20"/>
      <w:r>
        <w:t>Andmete töötlemine h</w:t>
      </w:r>
      <w:r w:rsidRPr="00F53397" w:rsidR="000C4055">
        <w:t>ädaabiteadete ning abi- ja infoteadete andmekogu</w:t>
      </w:r>
      <w:r>
        <w:t>s</w:t>
      </w:r>
      <w:bookmarkEnd w:id="19"/>
    </w:p>
    <w:bookmarkEnd w:id="20"/>
    <w:p w:rsidRPr="002F4F95" w:rsidR="002F4F95" w:rsidP="002F4F95" w:rsidRDefault="002F4F95" w14:paraId="10537170" w14:textId="77777777">
      <w:r w:rsidRPr="002F4F95">
        <w:t>Eesti Vabariigi põhiseaduse § 26 kohaselt on igaühel õigus perekonna- ja eraelu puutumatusele. Kusjuures riigiasutused, kohalikud omavalitsused ja nende ametiisikud ei tohi kellegi perekonna- ega eraellu sekkuda muidu, kui seaduses sätestatud juhtudel ja korras tervise, kõlbluse, avaliku korra või teiste inimeste õiguste ja vabaduste kaitseks, kuriteo tõkestamiseks või kurjategija tabamiseks. Eraelu puutumatuse osaks on informatsioonilise enesemääramise õigus, mis tähendab igaühe õigust ise otsustada, kas ja kui palju tema kohta andmeid kogutakse ja salvestatakse ning seetõttu on eraelu kaitse üheks oluliseks valdkonnaks ka isikuandmete kaitse. Oluline on arvestada, et „eraelu“ mõiste hõlmab ka isiku õigust enesekujutamisele, sh õigust oma kujutisele ning õigus otsustada ise enda kohta käivate andmete avaldamise üle.</w:t>
      </w:r>
      <w:r w:rsidRPr="002F4F95">
        <w:rPr>
          <w:vertAlign w:val="superscript"/>
        </w:rPr>
        <w:footnoteReference w:id="25"/>
      </w:r>
      <w:r w:rsidRPr="002F4F95">
        <w:t xml:space="preserve"> Oma kujutise õigus hõlmab Riigikohtu tsiviilkolleegiumi seisukoha järgi nii kujutist pildis kui ka liikuvas pildis.</w:t>
      </w:r>
      <w:r w:rsidRPr="002F4F95">
        <w:rPr>
          <w:vertAlign w:val="superscript"/>
        </w:rPr>
        <w:footnoteReference w:id="26"/>
      </w:r>
    </w:p>
    <w:p w:rsidRPr="002F4F95" w:rsidR="002F4F95" w:rsidP="002F4F95" w:rsidRDefault="002F4F95" w14:paraId="6C3398D2" w14:textId="77777777">
      <w:r w:rsidRPr="002F4F95">
        <w:t>Riigikohtu halduskolleegium on leidnud, et igasugune isikuandmete töötlemine on käsitatav eraelu puutumatuse riivena.</w:t>
      </w:r>
      <w:r w:rsidRPr="002F4F95">
        <w:rPr>
          <w:vertAlign w:val="superscript"/>
        </w:rPr>
        <w:footnoteReference w:id="27"/>
      </w:r>
      <w:r w:rsidRPr="002F4F95">
        <w:t xml:space="preserve"> Avalik-õiguslikus suhtes andmete töötlemiseks peab olema seadusest tulenev alus, mis põhiõiguse riivet õigustaks. Seega tuleb </w:t>
      </w:r>
      <w:r w:rsidRPr="002F4F95">
        <w:lastRenderedPageBreak/>
        <w:t xml:space="preserve">isikuandmete töötlemise aluseks olevad sätted kehtestada seaduse tasemega õigusaktis. </w:t>
      </w:r>
    </w:p>
    <w:p w:rsidR="00A929DB" w:rsidP="002F4F95" w:rsidRDefault="002F4F95" w14:paraId="299E52DE" w14:textId="77777777">
      <w:r w:rsidRPr="002F4F95">
        <w:t xml:space="preserve">Eelpooltoodu on kooskõlas ka Euroopa Parlamendi ja nõukogu määruse (EL) 2016/679, 27. aprill 2016, füüsiliste isikute kaitse kohta isikuandmete töötlemisel ja selliste andmete vaba liikumise ning direktiivi 95/46/EÜ kehtetuks tunnistamise kohta (edaspidi </w:t>
      </w:r>
      <w:r w:rsidRPr="002F4F95">
        <w:rPr>
          <w:i/>
          <w:iCs/>
        </w:rPr>
        <w:t xml:space="preserve">isikuandmete kaitse </w:t>
      </w:r>
      <w:proofErr w:type="spellStart"/>
      <w:r w:rsidRPr="002F4F95">
        <w:rPr>
          <w:i/>
          <w:iCs/>
        </w:rPr>
        <w:t>üldmäärus</w:t>
      </w:r>
      <w:proofErr w:type="spellEnd"/>
      <w:r w:rsidRPr="002F4F95">
        <w:rPr>
          <w:i/>
          <w:iCs/>
        </w:rPr>
        <w:t xml:space="preserve"> (EL) 2016/679</w:t>
      </w:r>
      <w:r w:rsidRPr="002F4F95">
        <w:t>) artikkel 6 lõike 1 p</w:t>
      </w:r>
      <w:r w:rsidR="002A1BCB">
        <w:t>unkti</w:t>
      </w:r>
      <w:r w:rsidRPr="002F4F95">
        <w:t xml:space="preserve">ga e, mille kohaselt saab pidada isikuandmete töötlemist seaduslikuks, kui see on vajalik avalikes huvides oleva ülesande täitmiseks või vastutava töötleja avaliku võimu teostamiseks. </w:t>
      </w:r>
    </w:p>
    <w:p w:rsidRPr="002F4F95" w:rsidR="002F4F95" w:rsidP="002F4F95" w:rsidRDefault="002F4F95" w14:paraId="127AA6E7" w14:textId="6D1DC1BD">
      <w:pPr>
        <w:rPr>
          <w:vertAlign w:val="superscript"/>
        </w:rPr>
      </w:pPr>
      <w:r w:rsidRPr="002F4F95">
        <w:t>Eesti Vabariigi põhiseaduse § 3 kohaselt teostatakse riigivõimu üksnes põhiseaduse ja sellega kooskõlas olevate seaduste alusel. Seega saab isikuandmete töötlemine avaliku ülesande täitmiseks olla lubatav vaid juhul, kui asjaomased avalikud ülesanded on piisavalt täpselt seadusega kindlaks määratud. Tuginedes Riigikohtu põhiseaduslikkuse järelevalve kolleegiumi seisukohale, mille kohaselt võib Riigikogu volitada täidesaatvat võimu reguleerima üksnes vähem intensiivseid põhiõiguste piiranguid ning sealjuures peab seaduses sisalduv volitusnorm olema täpne, selge ja vastavuses piirangu intensiivsusega,</w:t>
      </w:r>
      <w:r w:rsidRPr="002F4F95">
        <w:rPr>
          <w:vertAlign w:val="superscript"/>
        </w:rPr>
        <w:footnoteReference w:id="28"/>
      </w:r>
      <w:r w:rsidRPr="002F4F95">
        <w:t xml:space="preserve"> on Õiguskantsler leidnud, et seda põhimõtet tuleb järgida ka igas olukorras, kus isikuandmeid töödeldakse, sh isikuandmete töötlemisel andmekogudes. Õiguskantsler rõhutab, et peamises osas peab isikuandmete töötlemine andmekogus olema reguleeritud seadusega. Andmekogu põhimääruses võib seaduse norme täpsustada, kuid seda saab teha üksnes selge ja piisavalt täpse ulatusega volitusnormi alusel. Igal juhul tuleb seaduse tasemel ära määrata:</w:t>
      </w:r>
      <w:r w:rsidRPr="002F4F95">
        <w:rPr>
          <w:vertAlign w:val="superscript"/>
        </w:rPr>
        <w:t xml:space="preserve"> </w:t>
      </w:r>
      <w:r w:rsidRPr="002F4F95">
        <w:rPr>
          <w:vertAlign w:val="superscript"/>
        </w:rPr>
        <w:footnoteReference w:id="29"/>
      </w:r>
    </w:p>
    <w:p w:rsidRPr="002F4F95" w:rsidR="002F4F95" w:rsidP="00AC4614" w:rsidRDefault="002F4F95" w14:paraId="0661B414" w14:textId="77777777">
      <w:pPr>
        <w:numPr>
          <w:ilvl w:val="0"/>
          <w:numId w:val="24"/>
        </w:numPr>
      </w:pPr>
      <w:r w:rsidRPr="002F4F95">
        <w:t>töötlemise alused – kogumise ja töötlemise eesmärgid või olukorrad piisava selgusega, et sellest saaks tuletada, kellele võib anda andmetele juurdepääsu;</w:t>
      </w:r>
    </w:p>
    <w:p w:rsidRPr="002F4F95" w:rsidR="002F4F95" w:rsidP="00AC4614" w:rsidRDefault="002F4F95" w14:paraId="6D4613AB" w14:textId="77777777">
      <w:pPr>
        <w:numPr>
          <w:ilvl w:val="0"/>
          <w:numId w:val="24"/>
        </w:numPr>
      </w:pPr>
      <w:r w:rsidRPr="002F4F95">
        <w:t xml:space="preserve">töödeldavate isikuandmete koosseis. Kui seaduses ei ole võimalik isikuandmete koosseisu täpselt esitada, siis tuleb seaduses nimetatud üldisema isikuandmete </w:t>
      </w:r>
      <w:r w:rsidRPr="002F4F95">
        <w:lastRenderedPageBreak/>
        <w:t>kategooria täpsustamiseks anda täpsema sisuga volitusnorm (seaduses nt kontaktandmed, määruses elukoht, e-posti aadress, telefoninumber);</w:t>
      </w:r>
    </w:p>
    <w:p w:rsidRPr="002F4F95" w:rsidR="002F4F95" w:rsidP="00AC4614" w:rsidRDefault="002F4F95" w14:paraId="346D6E00" w14:textId="77777777">
      <w:pPr>
        <w:numPr>
          <w:ilvl w:val="0"/>
          <w:numId w:val="24"/>
        </w:numPr>
      </w:pPr>
      <w:r w:rsidRPr="002F4F95">
        <w:t>töödeldavate isikuandmete säilitamise tähtajad. Seaduses sätestatud piirtähtajast  lühemate tähtaegade kehtestamiseks võib anda selge volitusnormi, mis lubab täpsema regulatsiooni kehtestada põhimäärusega;</w:t>
      </w:r>
    </w:p>
    <w:p w:rsidRPr="002F4F95" w:rsidR="002F4F95" w:rsidP="00AC4614" w:rsidRDefault="002F4F95" w14:paraId="6521B89C" w14:textId="77777777">
      <w:pPr>
        <w:numPr>
          <w:ilvl w:val="0"/>
          <w:numId w:val="24"/>
        </w:numPr>
      </w:pPr>
      <w:r w:rsidRPr="002F4F95">
        <w:t>kas ja kuidas tagatakse õigus saada teavet enda isikuandmete töötlemise kohta. Võib kaaluda ka teavitamiskohustusest erandi tegemist, aga sellisel juhul peaks selle seadusega selgelt sätestama;</w:t>
      </w:r>
    </w:p>
    <w:p w:rsidR="002F4F95" w:rsidP="00AC4614" w:rsidRDefault="002F4F95" w14:paraId="7CF26008" w14:textId="4A0861BB">
      <w:pPr>
        <w:numPr>
          <w:ilvl w:val="0"/>
          <w:numId w:val="24"/>
        </w:numPr>
      </w:pPr>
      <w:r w:rsidRPr="002F4F95">
        <w:t>andmetöötluse õiguspärasuse tagamiseks kõige olulisema, sh eest vastutava töötleja (mitme töötleja puhul vastutuse jaotuse) ning järelevalve.</w:t>
      </w:r>
    </w:p>
    <w:p w:rsidR="00D26F40" w:rsidP="000C4055" w:rsidRDefault="003236FB" w14:paraId="01C23EC8" w14:textId="52F78692">
      <w:bookmarkStart w:name="_Hlk169089301" w:id="21"/>
      <w:r>
        <w:t>Hädaabitea</w:t>
      </w:r>
      <w:r w:rsidR="003D374A">
        <w:t xml:space="preserve">dete </w:t>
      </w:r>
      <w:r w:rsidR="00C53A5D">
        <w:t>menetlemiseks ja hädaabiteadetega seotud andmete</w:t>
      </w:r>
      <w:r w:rsidR="004F5B72">
        <w:t>, sh isikuandmete</w:t>
      </w:r>
      <w:r w:rsidR="00C53A5D">
        <w:t xml:space="preserve"> töötlemiseks on asutatud päästeseaduse § 9</w:t>
      </w:r>
      <w:r w:rsidR="00C53A5D">
        <w:rPr>
          <w:vertAlign w:val="superscript"/>
        </w:rPr>
        <w:t>1</w:t>
      </w:r>
      <w:r w:rsidR="00C53A5D">
        <w:t xml:space="preserve"> lõike 1 alusel </w:t>
      </w:r>
      <w:r w:rsidR="00B462CB">
        <w:t>h</w:t>
      </w:r>
      <w:r w:rsidRPr="00B462CB" w:rsidR="00B462CB">
        <w:t>ädaabiteadete ning abi- ja infoteadete andmekogu</w:t>
      </w:r>
      <w:r w:rsidR="00E12E65">
        <w:t xml:space="preserve"> (edaspidi </w:t>
      </w:r>
      <w:r w:rsidRPr="0008258B" w:rsidR="00E12E65">
        <w:rPr>
          <w:i/>
          <w:iCs/>
        </w:rPr>
        <w:t>HKSOS</w:t>
      </w:r>
      <w:r w:rsidR="00E12E65">
        <w:t>)</w:t>
      </w:r>
      <w:r w:rsidR="004F5B72">
        <w:t xml:space="preserve">. </w:t>
      </w:r>
      <w:r w:rsidR="00D26F40">
        <w:t>Täpsem andmekogu pidamise kord, sealhulgas andmetele juurdepääsuõiguste andmine on reguleeritud siseministri 21.12.2016 määruses nr 36 „</w:t>
      </w:r>
      <w:r w:rsidRPr="000D561C" w:rsidR="00D26F40">
        <w:t>Hädaabiteadete ning abi- ja infoteadete andmekogu põhimäärus</w:t>
      </w:r>
      <w:r w:rsidR="00D26F40">
        <w:t xml:space="preserve">“ (edaspidi </w:t>
      </w:r>
      <w:r w:rsidRPr="00ED3ECB" w:rsidR="00D26F40">
        <w:rPr>
          <w:i/>
          <w:iCs/>
        </w:rPr>
        <w:t>HKSOS põhimäärus</w:t>
      </w:r>
      <w:r w:rsidR="00D26F40">
        <w:t xml:space="preserve">). </w:t>
      </w:r>
    </w:p>
    <w:p w:rsidRPr="007240CB" w:rsidR="00B744A2" w:rsidP="0047306D" w:rsidRDefault="00E12E65" w14:paraId="33F2749F" w14:textId="761BEA09">
      <w:r>
        <w:t>Vastavalt päästeseaduse</w:t>
      </w:r>
      <w:r w:rsidR="00E76FA6">
        <w:t xml:space="preserve"> § 9</w:t>
      </w:r>
      <w:r w:rsidR="00E76FA6">
        <w:rPr>
          <w:vertAlign w:val="superscript"/>
        </w:rPr>
        <w:t>1</w:t>
      </w:r>
      <w:r>
        <w:t xml:space="preserve"> lõikele 2 kantakse </w:t>
      </w:r>
      <w:r w:rsidR="00B744A2">
        <w:t>HKSOS-i</w:t>
      </w:r>
      <w:r w:rsidR="00B50870">
        <w:t xml:space="preserve"> </w:t>
      </w:r>
      <w:r w:rsidR="0047306D">
        <w:t xml:space="preserve">hädaabiteate </w:t>
      </w:r>
      <w:proofErr w:type="spellStart"/>
      <w:r w:rsidR="0047306D">
        <w:t>edastaja</w:t>
      </w:r>
      <w:proofErr w:type="spellEnd"/>
      <w:r w:rsidR="0047306D">
        <w:t xml:space="preserve"> ja sündmusega seotud isiku andmed</w:t>
      </w:r>
      <w:r w:rsidR="00B50870">
        <w:t xml:space="preserve">, </w:t>
      </w:r>
      <w:r w:rsidR="0047306D">
        <w:t>abivajaja andmed</w:t>
      </w:r>
      <w:r w:rsidR="00B50870">
        <w:t xml:space="preserve"> (</w:t>
      </w:r>
      <w:r w:rsidR="0047306D">
        <w:t>sealhulgas terviseandmed</w:t>
      </w:r>
      <w:r w:rsidR="00B50870">
        <w:t xml:space="preserve">), </w:t>
      </w:r>
      <w:r w:rsidR="0047306D">
        <w:t>hädaabiteate andmed</w:t>
      </w:r>
      <w:r w:rsidR="00B50870">
        <w:t xml:space="preserve">, </w:t>
      </w:r>
      <w:r w:rsidR="0047306D">
        <w:t>hädaabiteate menetlemisega seotud toimingute andmed</w:t>
      </w:r>
      <w:r w:rsidR="00B50870">
        <w:t xml:space="preserve">, </w:t>
      </w:r>
      <w:r w:rsidR="0047306D">
        <w:t>hädaabiteate menetlemise teenuse registreeritud kasutaja andmed</w:t>
      </w:r>
      <w:r w:rsidR="00B50870">
        <w:t xml:space="preserve">, </w:t>
      </w:r>
      <w:r w:rsidR="0047306D">
        <w:t xml:space="preserve">hädaabiteate </w:t>
      </w:r>
      <w:proofErr w:type="spellStart"/>
      <w:r w:rsidR="0047306D">
        <w:t>menetleja</w:t>
      </w:r>
      <w:proofErr w:type="spellEnd"/>
      <w:r w:rsidR="0047306D">
        <w:t xml:space="preserve"> andmed</w:t>
      </w:r>
      <w:r w:rsidR="00B50870">
        <w:t xml:space="preserve">, </w:t>
      </w:r>
      <w:r w:rsidR="0047306D">
        <w:t>abi- ja infoteate andmed</w:t>
      </w:r>
      <w:r w:rsidR="00B50870">
        <w:t xml:space="preserve"> ning </w:t>
      </w:r>
      <w:r w:rsidR="0047306D">
        <w:t xml:space="preserve">Häirekeskuse </w:t>
      </w:r>
      <w:r w:rsidRPr="0082587A" w:rsidR="0047306D">
        <w:rPr>
          <w:b/>
          <w:bCs/>
        </w:rPr>
        <w:t>kõneside salvestised</w:t>
      </w:r>
      <w:r w:rsidR="0047306D">
        <w:t>.</w:t>
      </w:r>
      <w:r w:rsidR="00C82FAF">
        <w:t xml:space="preserve"> Vastavalt HKSOS põhimääruse </w:t>
      </w:r>
      <w:r w:rsidR="00117C94">
        <w:t>§ 5 lõikele 4 salvestatakse k</w:t>
      </w:r>
      <w:r w:rsidRPr="00117C94" w:rsidR="00117C94">
        <w:t>õneside salvestiste rakenduses hädaabiteadete ning abi- ja infoteadete menetlemisel, sealhulgas kriisiinfo teenuse osutamisel, saabunud teave.</w:t>
      </w:r>
      <w:r w:rsidR="00194492">
        <w:t xml:space="preserve"> </w:t>
      </w:r>
      <w:r w:rsidR="00631FA4">
        <w:t xml:space="preserve">Kõneside salvestisi võidakse väljastada õigusliku aluse olemasolu korral </w:t>
      </w:r>
      <w:r w:rsidR="007240CB">
        <w:t>kooskõlas HKSOS põhimääruse § 11 lõikega 1</w:t>
      </w:r>
      <w:r w:rsidR="007240CB">
        <w:rPr>
          <w:vertAlign w:val="superscript"/>
        </w:rPr>
        <w:t>1</w:t>
      </w:r>
      <w:r w:rsidR="007240CB">
        <w:t>.</w:t>
      </w:r>
    </w:p>
    <w:p w:rsidRPr="00BB3D9C" w:rsidR="00724D47" w:rsidP="0047306D" w:rsidRDefault="001B50A2" w14:paraId="3C81CED5" w14:textId="1AF8D55B">
      <w:r>
        <w:t xml:space="preserve">RTT ja videokõne kasutuselevõtuga </w:t>
      </w:r>
      <w:r w:rsidR="00291BC0">
        <w:t>seoses hakata</w:t>
      </w:r>
      <w:r w:rsidR="003B1A94">
        <w:t>kse</w:t>
      </w:r>
      <w:r w:rsidR="00291BC0">
        <w:t xml:space="preserve"> andmekogusse kandma ka ne</w:t>
      </w:r>
      <w:r w:rsidR="00917451">
        <w:t xml:space="preserve">ndel viisidel </w:t>
      </w:r>
      <w:r w:rsidR="00C5567E">
        <w:t>saabunud</w:t>
      </w:r>
      <w:r w:rsidR="00917451">
        <w:t xml:space="preserve"> </w:t>
      </w:r>
      <w:r w:rsidR="00291BC0">
        <w:t>teadete salvestis</w:t>
      </w:r>
      <w:r w:rsidR="007C61C8">
        <w:t>i</w:t>
      </w:r>
      <w:r w:rsidR="00291BC0">
        <w:t>.</w:t>
      </w:r>
      <w:r w:rsidR="007C61C8">
        <w:t xml:space="preserve"> </w:t>
      </w:r>
      <w:r w:rsidRPr="0038390F" w:rsidR="00462D05">
        <w:t xml:space="preserve">Samas on küsitav, kas videokõne käigus tekkiv videofail ja RTT </w:t>
      </w:r>
      <w:r w:rsidRPr="0038390F" w:rsidR="00423266">
        <w:t>sõnumi</w:t>
      </w:r>
      <w:r w:rsidRPr="0038390F" w:rsidR="00462D05">
        <w:t>logi päästeseaduse § 9</w:t>
      </w:r>
      <w:r w:rsidRPr="0038390F" w:rsidR="00462D05">
        <w:rPr>
          <w:vertAlign w:val="superscript"/>
        </w:rPr>
        <w:t>1</w:t>
      </w:r>
      <w:r w:rsidRPr="0038390F" w:rsidR="00462D05">
        <w:t xml:space="preserve"> lõike 2 punktis 8 nimetatud kõneside salvestise alla</w:t>
      </w:r>
      <w:r w:rsidRPr="0038390F" w:rsidR="009236BD">
        <w:t xml:space="preserve"> mahuvad. </w:t>
      </w:r>
      <w:r w:rsidR="00507523">
        <w:t xml:space="preserve">„Kõneside“ viitab </w:t>
      </w:r>
      <w:r w:rsidR="000B6557">
        <w:t>eelkõige häälkõnele</w:t>
      </w:r>
      <w:r w:rsidR="00F10D99">
        <w:t xml:space="preserve">, mis elektroonilise side seaduse § 2 punkti 17 kohaselt </w:t>
      </w:r>
      <w:r w:rsidR="009F0509">
        <w:t>realiseeritakse ühendu</w:t>
      </w:r>
      <w:r w:rsidR="006503FF">
        <w:t>sena</w:t>
      </w:r>
      <w:r w:rsidR="009F0509">
        <w:t xml:space="preserve"> </w:t>
      </w:r>
      <w:r w:rsidR="009F0509">
        <w:lastRenderedPageBreak/>
        <w:t>kahepoolse häälsuhtluse vormis</w:t>
      </w:r>
      <w:r w:rsidRPr="0038390F" w:rsidR="001B7B72">
        <w:t>. Seetõttu soovit</w:t>
      </w:r>
      <w:r w:rsidRPr="0038390F" w:rsidR="00250ABA">
        <w:t>avad analüüsi koostajad kaaluda päästeseaduse § 9</w:t>
      </w:r>
      <w:r w:rsidRPr="0038390F" w:rsidR="00250ABA">
        <w:rPr>
          <w:vertAlign w:val="superscript"/>
        </w:rPr>
        <w:t>1</w:t>
      </w:r>
      <w:r w:rsidRPr="0038390F" w:rsidR="00250ABA">
        <w:t xml:space="preserve"> lõike 2 täiendamist ning lisada loetelusse ka </w:t>
      </w:r>
      <w:r w:rsidRPr="002221C3" w:rsidR="002221C3">
        <w:t>spetsiaal</w:t>
      </w:r>
      <w:r w:rsidR="0048178D">
        <w:t>s</w:t>
      </w:r>
      <w:r w:rsidRPr="002221C3" w:rsidR="002221C3">
        <w:t>e isikutevahelise side teenus</w:t>
      </w:r>
      <w:r w:rsidR="002221C3">
        <w:t xml:space="preserve">e </w:t>
      </w:r>
      <w:r w:rsidR="0048178D">
        <w:t>kaudu esitatud teadete</w:t>
      </w:r>
      <w:r w:rsidRPr="0038390F" w:rsidR="00E778FD">
        <w:t xml:space="preserve"> salvestised.</w:t>
      </w:r>
      <w:r w:rsidR="00B64075">
        <w:t xml:space="preserve"> Vastavalt tuleks </w:t>
      </w:r>
      <w:r w:rsidR="00AC240F">
        <w:t xml:space="preserve">täpsustada ka </w:t>
      </w:r>
      <w:r w:rsidR="00A3081B">
        <w:t xml:space="preserve">HKSOS põhimääruse </w:t>
      </w:r>
      <w:r w:rsidR="003050D4">
        <w:t>§ 5 lõikeid 1 ja 4</w:t>
      </w:r>
      <w:r w:rsidR="009E55C2">
        <w:t xml:space="preserve">, § 8 lõiget 2 ja </w:t>
      </w:r>
      <w:r w:rsidR="00BB3D9C">
        <w:t>§ 11 lõiget 1</w:t>
      </w:r>
      <w:r w:rsidR="00BB3D9C">
        <w:rPr>
          <w:vertAlign w:val="superscript"/>
        </w:rPr>
        <w:t>1</w:t>
      </w:r>
      <w:r w:rsidR="009E55C2">
        <w:t>, kus hetkel viidatakse üksnes „kõnesidele“</w:t>
      </w:r>
      <w:r w:rsidR="00BB3D9C">
        <w:t>.</w:t>
      </w:r>
    </w:p>
    <w:bookmarkEnd w:id="21"/>
    <w:p w:rsidR="00724D47" w:rsidP="0047306D" w:rsidRDefault="00537BCB" w14:paraId="29B41837" w14:textId="57AAB053">
      <w:r w:rsidRPr="0038390F">
        <w:t xml:space="preserve">Eelduslikult </w:t>
      </w:r>
      <w:r w:rsidRPr="0038390F" w:rsidR="00DF271C">
        <w:t>ei too aga videokõne ja RTT kasutuselevõtt muudatusi päästeseaduse § 9</w:t>
      </w:r>
      <w:r w:rsidRPr="0038390F" w:rsidR="00DF271C">
        <w:rPr>
          <w:vertAlign w:val="superscript"/>
        </w:rPr>
        <w:t xml:space="preserve">1 </w:t>
      </w:r>
      <w:r w:rsidRPr="0038390F" w:rsidR="00DF271C">
        <w:t>lõike 2 punktides 1-7 loetletud</w:t>
      </w:r>
      <w:r w:rsidRPr="0038390F" w:rsidR="00464213">
        <w:t xml:space="preserve"> andmete kogumise osas</w:t>
      </w:r>
      <w:r w:rsidRPr="0038390F" w:rsidR="00BD5BFE">
        <w:t>. S</w:t>
      </w:r>
      <w:r w:rsidRPr="0038390F" w:rsidR="00C36E09">
        <w:t>amas soovitame videokõne ja RTT juurutusprotsessi raames eelviidatud andmekoosseisu täiendavalt üle vaadata</w:t>
      </w:r>
      <w:r w:rsidRPr="0038390F" w:rsidR="00E11024">
        <w:t>, kuna muutmisvajadus võib olla sõltuvuses ka konkreetse tehnoloogia valikust</w:t>
      </w:r>
      <w:r w:rsidRPr="0038390F" w:rsidR="008169DE">
        <w:t>.</w:t>
      </w:r>
      <w:r w:rsidR="00C36E09">
        <w:t xml:space="preserve"> </w:t>
      </w:r>
    </w:p>
    <w:p w:rsidR="001961D7" w:rsidP="005863B0" w:rsidRDefault="008508CA" w14:paraId="62505947" w14:textId="18D5CA5F">
      <w:r>
        <w:t xml:space="preserve">Täpsem loetelu hädaabiteadetega seotud andmetest, mis andmekogusse kantakse on sätestatud HKSOS põhimääruse </w:t>
      </w:r>
      <w:r w:rsidR="003B7C22">
        <w:t>§-s 5</w:t>
      </w:r>
      <w:r w:rsidR="003B7C22">
        <w:rPr>
          <w:vertAlign w:val="superscript"/>
        </w:rPr>
        <w:t>1</w:t>
      </w:r>
      <w:r w:rsidR="003B7C22">
        <w:t>.</w:t>
      </w:r>
      <w:r w:rsidR="005410D3">
        <w:t xml:space="preserve"> </w:t>
      </w:r>
      <w:r w:rsidR="0003511D">
        <w:t xml:space="preserve">Hädaabiteate </w:t>
      </w:r>
      <w:proofErr w:type="spellStart"/>
      <w:r w:rsidR="0003511D">
        <w:t>edastaja</w:t>
      </w:r>
      <w:proofErr w:type="spellEnd"/>
      <w:r w:rsidR="0003511D">
        <w:t xml:space="preserve"> kohta kantakse andmekogusse </w:t>
      </w:r>
      <w:r w:rsidR="005863B0">
        <w:t>tema ees- ja perekonnanimi, telefoninumber</w:t>
      </w:r>
      <w:r w:rsidR="002B562B">
        <w:t xml:space="preserve"> ja </w:t>
      </w:r>
      <w:r w:rsidR="005863B0">
        <w:t>e-posti aadress</w:t>
      </w:r>
      <w:r w:rsidR="002B562B">
        <w:t xml:space="preserve">. Kui hädaabiteade edastatakse </w:t>
      </w:r>
      <w:r w:rsidR="00B81758">
        <w:t xml:space="preserve">lühisõnumi </w:t>
      </w:r>
      <w:r w:rsidR="00F87925">
        <w:t>teenuse kasutaja poolt</w:t>
      </w:r>
      <w:r w:rsidR="00F10609">
        <w:t>,</w:t>
      </w:r>
      <w:r w:rsidR="00F87925">
        <w:t xml:space="preserve"> </w:t>
      </w:r>
      <w:r w:rsidR="00B81758">
        <w:t>kogutakse</w:t>
      </w:r>
      <w:r w:rsidR="006B7D78">
        <w:t xml:space="preserve"> HKSOS põhimääruse § 5</w:t>
      </w:r>
      <w:r w:rsidR="006B7D78">
        <w:rPr>
          <w:vertAlign w:val="superscript"/>
        </w:rPr>
        <w:t>1</w:t>
      </w:r>
      <w:r w:rsidR="006B7D78">
        <w:t xml:space="preserve"> lõike 5 kohaselt</w:t>
      </w:r>
      <w:r w:rsidR="00B81758">
        <w:t xml:space="preserve"> lisaks</w:t>
      </w:r>
      <w:r w:rsidR="001E67C2">
        <w:t xml:space="preserve"> teataja</w:t>
      </w:r>
      <w:r w:rsidR="00B81758">
        <w:t xml:space="preserve"> isikukood, </w:t>
      </w:r>
      <w:r w:rsidRPr="000C25E2" w:rsidR="000C25E2">
        <w:t>võimaliku asukoha nimetus ja aadress</w:t>
      </w:r>
      <w:r w:rsidR="000C25E2">
        <w:t xml:space="preserve">, </w:t>
      </w:r>
      <w:r w:rsidRPr="007920DC" w:rsidR="007920DC">
        <w:t>teenuse kasutaja puue, haigus ja muu lisainfo</w:t>
      </w:r>
      <w:r w:rsidR="007920DC">
        <w:t xml:space="preserve">, </w:t>
      </w:r>
      <w:r w:rsidRPr="007920DC" w:rsidR="007920DC">
        <w:t>teenuse kasutaja registreerimise aeg</w:t>
      </w:r>
      <w:r w:rsidR="007920DC">
        <w:t xml:space="preserve">, </w:t>
      </w:r>
      <w:r w:rsidRPr="007920DC" w:rsidR="007920DC">
        <w:t>konto peatamise või lõpetamise aeg</w:t>
      </w:r>
      <w:r w:rsidR="007920DC">
        <w:t xml:space="preserve"> ja </w:t>
      </w:r>
      <w:proofErr w:type="spellStart"/>
      <w:r w:rsidR="007920DC">
        <w:t>registreerija</w:t>
      </w:r>
      <w:proofErr w:type="spellEnd"/>
      <w:r w:rsidR="007920DC">
        <w:t xml:space="preserve"> andmed. </w:t>
      </w:r>
      <w:r w:rsidR="00BC7548">
        <w:t xml:space="preserve">Siinkohal tuleb vahet teha lühisõnumi teel </w:t>
      </w:r>
      <w:r w:rsidR="0067414C">
        <w:t xml:space="preserve">ja eelnevalt lühisõnumi teenuse kasutajaks registreerunud isiku poolt esitatud </w:t>
      </w:r>
      <w:r w:rsidR="00EC0FAF">
        <w:t xml:space="preserve">hädaabiteate saatmisel. </w:t>
      </w:r>
      <w:r w:rsidR="003A2E53">
        <w:t>Nimelt kogutakse HKSOS põhimääruse § 5</w:t>
      </w:r>
      <w:r w:rsidR="003A2E53">
        <w:rPr>
          <w:vertAlign w:val="superscript"/>
        </w:rPr>
        <w:t>1</w:t>
      </w:r>
      <w:r w:rsidR="003A2E53">
        <w:t xml:space="preserve"> lõikes 5 loetletud andmed </w:t>
      </w:r>
      <w:r w:rsidR="001C142A">
        <w:t xml:space="preserve">registreerunud kasutaja kohta, kuid kui teade saadetakse lühisõnumi teel registreerimata kasutaja poolt, kogutakse tema kohta </w:t>
      </w:r>
      <w:r w:rsidR="000E10CC">
        <w:t>§ 5</w:t>
      </w:r>
      <w:r w:rsidR="000E10CC">
        <w:rPr>
          <w:vertAlign w:val="superscript"/>
        </w:rPr>
        <w:t>1</w:t>
      </w:r>
      <w:r w:rsidR="000E10CC">
        <w:t xml:space="preserve"> lõikes 1 toodud andmed.</w:t>
      </w:r>
      <w:r w:rsidR="002F7B02">
        <w:t xml:space="preserve"> </w:t>
      </w:r>
    </w:p>
    <w:p w:rsidRPr="0035099C" w:rsidR="00056A70" w:rsidP="007C60D3" w:rsidRDefault="00EF7B9A" w14:paraId="14EA7CD9" w14:textId="5CC1544F">
      <w:r w:rsidRPr="0038390F">
        <w:t xml:space="preserve">Seoses videokõne kasutuselevõtuga on tõenäoliselt vaja </w:t>
      </w:r>
      <w:r w:rsidR="005348C5">
        <w:t>HKSOS põhimääruse</w:t>
      </w:r>
      <w:r w:rsidRPr="0038390F" w:rsidR="00C67B26">
        <w:t xml:space="preserve"> § 5</w:t>
      </w:r>
      <w:r w:rsidRPr="0038390F" w:rsidR="00C67B26">
        <w:rPr>
          <w:vertAlign w:val="superscript"/>
        </w:rPr>
        <w:t>1</w:t>
      </w:r>
      <w:r w:rsidRPr="0038390F" w:rsidR="00C67B26">
        <w:t xml:space="preserve"> täiendada ja n</w:t>
      </w:r>
      <w:r w:rsidRPr="0038390F" w:rsidR="00195F0A">
        <w:t xml:space="preserve">äha ette teate esitaja </w:t>
      </w:r>
      <w:r w:rsidRPr="0038390F" w:rsidR="00FA11A9">
        <w:t>kohta</w:t>
      </w:r>
      <w:r w:rsidR="0053565A">
        <w:t xml:space="preserve"> videopildi vormis</w:t>
      </w:r>
      <w:r w:rsidRPr="0038390F" w:rsidR="00FA11A9">
        <w:t xml:space="preserve"> </w:t>
      </w:r>
      <w:r w:rsidR="00CB27AB">
        <w:t>isiku</w:t>
      </w:r>
      <w:r w:rsidRPr="0038390F" w:rsidR="00CB27AB">
        <w:t xml:space="preserve"> </w:t>
      </w:r>
      <w:r w:rsidRPr="0038390F" w:rsidR="00195F0A">
        <w:t xml:space="preserve">kujutise </w:t>
      </w:r>
      <w:r w:rsidRPr="0038390F" w:rsidR="00FA11A9">
        <w:t xml:space="preserve">kogumine. </w:t>
      </w:r>
      <w:r w:rsidRPr="0038390F" w:rsidR="00056A70">
        <w:t>Mis puudutab abivajaja</w:t>
      </w:r>
      <w:r w:rsidRPr="0038390F" w:rsidR="005968BA">
        <w:t xml:space="preserve"> ja</w:t>
      </w:r>
      <w:r w:rsidR="002436E8">
        <w:t xml:space="preserve"> muu</w:t>
      </w:r>
      <w:r w:rsidRPr="0038390F" w:rsidR="005968BA">
        <w:t xml:space="preserve"> sündmusega seotud inimese</w:t>
      </w:r>
      <w:r w:rsidR="00B95819">
        <w:t xml:space="preserve"> </w:t>
      </w:r>
      <w:r w:rsidRPr="0038390F" w:rsidR="00056A70">
        <w:t>kohta andmete kogumist</w:t>
      </w:r>
      <w:r w:rsidRPr="0038390F" w:rsidR="0061651B">
        <w:t xml:space="preserve"> vastavalt HKSOS põhimääruse § 5</w:t>
      </w:r>
      <w:r w:rsidRPr="0038390F" w:rsidR="0061651B">
        <w:rPr>
          <w:vertAlign w:val="superscript"/>
        </w:rPr>
        <w:t>1</w:t>
      </w:r>
      <w:r w:rsidRPr="0038390F" w:rsidR="0061651B">
        <w:t xml:space="preserve"> lõikele 2</w:t>
      </w:r>
      <w:r w:rsidRPr="0038390F" w:rsidR="00056A70">
        <w:t xml:space="preserve">, siis </w:t>
      </w:r>
      <w:r w:rsidRPr="0038390F" w:rsidR="0035099C">
        <w:t xml:space="preserve">selles osas </w:t>
      </w:r>
      <w:r w:rsidRPr="0038390F" w:rsidR="001876C9">
        <w:t>ühtib eelduslikult</w:t>
      </w:r>
      <w:r w:rsidRPr="0038390F" w:rsidR="005F732E">
        <w:t xml:space="preserve"> kehtiv </w:t>
      </w:r>
      <w:r w:rsidRPr="0038390F" w:rsidR="001876C9">
        <w:t>andmekoosseis</w:t>
      </w:r>
      <w:r w:rsidRPr="0038390F" w:rsidR="00541871">
        <w:t xml:space="preserve"> ka</w:t>
      </w:r>
      <w:r w:rsidRPr="0038390F" w:rsidR="001876C9">
        <w:t xml:space="preserve"> </w:t>
      </w:r>
      <w:r w:rsidRPr="0038390F" w:rsidR="006D4AF2">
        <w:t xml:space="preserve">RTT ja videokõne kasutuselevõtmisel </w:t>
      </w:r>
      <w:r w:rsidRPr="0038390F" w:rsidR="00EE6474">
        <w:t>kogutavate andmetega</w:t>
      </w:r>
      <w:r w:rsidRPr="0038390F" w:rsidR="006D4AF2">
        <w:t xml:space="preserve">. </w:t>
      </w:r>
      <w:r w:rsidRPr="0038390F" w:rsidR="007C60D3">
        <w:t>Kogutakse ees- ja perekonnanimi, sugu, isikukood või sünniaeg, vanus, kodakondsus</w:t>
      </w:r>
      <w:r w:rsidRPr="0038390F" w:rsidR="00D5713D">
        <w:t xml:space="preserve">, </w:t>
      </w:r>
      <w:r w:rsidRPr="0038390F" w:rsidR="007C60D3">
        <w:t>andmed abivajaja terviseseisundi kohta</w:t>
      </w:r>
      <w:r w:rsidRPr="0038390F" w:rsidR="00D5713D">
        <w:t xml:space="preserve"> ja </w:t>
      </w:r>
      <w:r w:rsidRPr="0038390F" w:rsidR="007C60D3">
        <w:t>seos sündmusega.</w:t>
      </w:r>
      <w:r w:rsidRPr="0038390F" w:rsidR="00D5713D">
        <w:t xml:space="preserve"> Videokõne korral on võimalik abivajaja terviseseisundit näha ka videopildi kaudu, kuid </w:t>
      </w:r>
      <w:r w:rsidRPr="0038390F" w:rsidR="006310A6">
        <w:t>endiselt</w:t>
      </w:r>
      <w:r w:rsidR="007F37A1">
        <w:t xml:space="preserve"> on</w:t>
      </w:r>
      <w:r w:rsidRPr="0038390F" w:rsidR="006310A6">
        <w:t xml:space="preserve"> tegemist andmetega abivajaja terviseseisundi kohta. </w:t>
      </w:r>
      <w:r w:rsidRPr="0038390F" w:rsidR="003A383E">
        <w:t>Sellele vaatamata</w:t>
      </w:r>
      <w:r w:rsidRPr="0038390F" w:rsidR="0007406F">
        <w:t xml:space="preserve"> soovitame </w:t>
      </w:r>
      <w:r w:rsidRPr="0038390F" w:rsidR="003A383E">
        <w:t>s</w:t>
      </w:r>
      <w:r w:rsidRPr="0038390F" w:rsidR="00043BD4">
        <w:t>ii</w:t>
      </w:r>
      <w:r w:rsidRPr="0038390F" w:rsidR="003A383E">
        <w:t xml:space="preserve">ski </w:t>
      </w:r>
      <w:r w:rsidRPr="0038390F" w:rsidR="0007406F">
        <w:t xml:space="preserve">videokõnega seonduvalt täiendada </w:t>
      </w:r>
      <w:r w:rsidRPr="0038390F" w:rsidR="003A383E">
        <w:t>põhimääruse § 5</w:t>
      </w:r>
      <w:r w:rsidRPr="0038390F" w:rsidR="003A383E">
        <w:rPr>
          <w:vertAlign w:val="superscript"/>
        </w:rPr>
        <w:t>1</w:t>
      </w:r>
      <w:r w:rsidRPr="0038390F" w:rsidR="003A383E">
        <w:t xml:space="preserve"> lõiget 2 ja </w:t>
      </w:r>
      <w:r w:rsidRPr="0038390F" w:rsidR="0025794D">
        <w:t xml:space="preserve">tuua üheselt välja, et videokõne korral kantakse hädaabiteadete andmestikku </w:t>
      </w:r>
      <w:r w:rsidRPr="0038390F" w:rsidR="007C27D8">
        <w:t xml:space="preserve">selle olemasolu korral </w:t>
      </w:r>
      <w:r w:rsidRPr="0038390F" w:rsidR="00F86B80">
        <w:t>videopil</w:t>
      </w:r>
      <w:r w:rsidR="00D905ED">
        <w:t>di vormis isiku kujutis</w:t>
      </w:r>
      <w:r w:rsidR="004E5A48">
        <w:t xml:space="preserve"> </w:t>
      </w:r>
      <w:r w:rsidRPr="0038390F" w:rsidR="007C27D8">
        <w:t>a</w:t>
      </w:r>
      <w:r w:rsidRPr="0038390F" w:rsidR="00A130C7">
        <w:t>bivajajast</w:t>
      </w:r>
      <w:r w:rsidRPr="0038390F" w:rsidR="002E1CF7">
        <w:t>.</w:t>
      </w:r>
    </w:p>
    <w:p w:rsidRPr="00276597" w:rsidR="00EE7B7D" w:rsidP="005863B0" w:rsidRDefault="00276597" w14:paraId="6C6D2F4F" w14:textId="636907F5">
      <w:r>
        <w:lastRenderedPageBreak/>
        <w:t>HKSOS põhimääruse § 5</w:t>
      </w:r>
      <w:r>
        <w:rPr>
          <w:vertAlign w:val="superscript"/>
        </w:rPr>
        <w:t>1</w:t>
      </w:r>
      <w:r>
        <w:t xml:space="preserve"> lõik</w:t>
      </w:r>
      <w:r w:rsidR="00C35739">
        <w:t>esse</w:t>
      </w:r>
      <w:r>
        <w:t xml:space="preserve"> </w:t>
      </w:r>
      <w:r w:rsidR="006F5CAE">
        <w:t>3</w:t>
      </w:r>
      <w:r w:rsidR="00DC6B83">
        <w:t xml:space="preserve"> on kokku koondatud loetelu </w:t>
      </w:r>
      <w:r w:rsidR="00806B6D">
        <w:t xml:space="preserve">hädaabiteate andmete kohta: </w:t>
      </w:r>
      <w:r w:rsidRPr="00806B6D" w:rsidR="00806B6D">
        <w:t>hädaabiteate vastuvõtmise aeg</w:t>
      </w:r>
      <w:r w:rsidR="00806B6D">
        <w:t xml:space="preserve">, </w:t>
      </w:r>
      <w:r w:rsidRPr="00806B6D" w:rsidR="00806B6D">
        <w:t>hädaabiteate identifitseerimisnumber</w:t>
      </w:r>
      <w:r w:rsidR="00806B6D">
        <w:t xml:space="preserve">, </w:t>
      </w:r>
      <w:r w:rsidRPr="0068690D" w:rsidR="0068690D">
        <w:t>hädaabiteate tüüp</w:t>
      </w:r>
      <w:r w:rsidR="0068690D">
        <w:t xml:space="preserve">, </w:t>
      </w:r>
      <w:r w:rsidRPr="0068690D" w:rsidR="0068690D">
        <w:t>hädaabiteate edastamise viis</w:t>
      </w:r>
      <w:r w:rsidR="0068690D">
        <w:t>,</w:t>
      </w:r>
      <w:r w:rsidRPr="0068690D" w:rsidR="0068690D">
        <w:t xml:space="preserve"> hädaabiteate või automaatteate </w:t>
      </w:r>
      <w:proofErr w:type="spellStart"/>
      <w:r w:rsidRPr="0068690D" w:rsidR="0068690D">
        <w:t>edastaja</w:t>
      </w:r>
      <w:proofErr w:type="spellEnd"/>
      <w:r w:rsidRPr="0068690D" w:rsidR="0068690D">
        <w:t xml:space="preserve"> asukoha andmed</w:t>
      </w:r>
      <w:r w:rsidR="0068690D">
        <w:t xml:space="preserve">. </w:t>
      </w:r>
      <w:r w:rsidR="006F715F">
        <w:t xml:space="preserve">Konkreetse teate edastamise viisi ja asjaomase seadmega seotud tehnilised üksikasjad, mis hädaabiteadet täpsustavad, peaksid olema kohaldatavad samasugusel kujul ka RTT ja videokõne korral. </w:t>
      </w:r>
    </w:p>
    <w:p w:rsidRPr="00DE02A4" w:rsidR="00196459" w:rsidP="0047306D" w:rsidRDefault="00900774" w14:paraId="5C352E24" w14:textId="716E57F2">
      <w:r>
        <w:t xml:space="preserve">HKSOS põhimääruse </w:t>
      </w:r>
      <w:r w:rsidR="00D84D9C">
        <w:t>§ 8 lõike 1 kohaselt säilitatakse andmekogus andmeid</w:t>
      </w:r>
      <w:r w:rsidR="00E43BDF">
        <w:t xml:space="preserve"> </w:t>
      </w:r>
      <w:r w:rsidRPr="00E43BDF" w:rsidR="00E43BDF">
        <w:t>kümme aastat andmete andmekogusse kandmisest arvates</w:t>
      </w:r>
      <w:r w:rsidR="00E43BDF">
        <w:t>.</w:t>
      </w:r>
      <w:r w:rsidR="00D84D9C">
        <w:t xml:space="preserve"> </w:t>
      </w:r>
      <w:r w:rsidR="0094537E">
        <w:t xml:space="preserve">Isikustatud kujul </w:t>
      </w:r>
      <w:r w:rsidR="004B391B">
        <w:t xml:space="preserve">on aga </w:t>
      </w:r>
      <w:r w:rsidR="0094537E">
        <w:t>a</w:t>
      </w:r>
      <w:r w:rsidR="00142FDA">
        <w:t>ndme</w:t>
      </w:r>
      <w:r w:rsidR="0094537E">
        <w:t xml:space="preserve">te </w:t>
      </w:r>
      <w:proofErr w:type="spellStart"/>
      <w:r w:rsidR="00427C01">
        <w:t>HKSOSis</w:t>
      </w:r>
      <w:proofErr w:type="spellEnd"/>
      <w:r w:rsidR="0094537E">
        <w:t xml:space="preserve"> säilitamise tähtaeg </w:t>
      </w:r>
      <w:r w:rsidRPr="0094537E" w:rsidR="0094537E">
        <w:t>üks aasta ja üks kuu, pärast mida andmed anonüümitakse</w:t>
      </w:r>
      <w:r w:rsidR="00834DF1">
        <w:t xml:space="preserve"> </w:t>
      </w:r>
      <w:r w:rsidR="00655B0E">
        <w:t>(päästeseadus § 9</w:t>
      </w:r>
      <w:r w:rsidR="00655B0E">
        <w:rPr>
          <w:vertAlign w:val="superscript"/>
        </w:rPr>
        <w:t>1</w:t>
      </w:r>
      <w:r w:rsidR="00655B0E">
        <w:t xml:space="preserve"> lõige 2</w:t>
      </w:r>
      <w:r w:rsidR="00655B0E">
        <w:rPr>
          <w:vertAlign w:val="superscript"/>
        </w:rPr>
        <w:t>9</w:t>
      </w:r>
      <w:r w:rsidR="009A533D">
        <w:t>, HKSOS</w:t>
      </w:r>
      <w:r w:rsidR="00AC1D63">
        <w:t xml:space="preserve"> põhimääruse</w:t>
      </w:r>
      <w:r w:rsidR="009A533D">
        <w:t xml:space="preserve"> § 8 lõige 3</w:t>
      </w:r>
      <w:r w:rsidR="00655B0E">
        <w:t xml:space="preserve">). </w:t>
      </w:r>
      <w:r w:rsidR="00565B72">
        <w:t>K</w:t>
      </w:r>
      <w:r w:rsidRPr="00565B72" w:rsidR="00565B72">
        <w:t>õneside salvestis</w:t>
      </w:r>
      <w:r w:rsidR="00565B72">
        <w:t>i</w:t>
      </w:r>
      <w:r w:rsidRPr="00565B72" w:rsidR="00565B72">
        <w:t xml:space="preserve"> säilitatakse </w:t>
      </w:r>
      <w:r w:rsidR="00D55619">
        <w:t xml:space="preserve">vastavalt HKSOS </w:t>
      </w:r>
      <w:r w:rsidR="007F0181">
        <w:t xml:space="preserve">põhimääruse </w:t>
      </w:r>
      <w:r w:rsidR="00D55619">
        <w:t xml:space="preserve">§ 8 lõikele 2 </w:t>
      </w:r>
      <w:r w:rsidRPr="00565B72" w:rsidR="00565B72">
        <w:t>üks aasta andmete andmekogusse kandmisest arvates</w:t>
      </w:r>
      <w:r w:rsidR="00565B72">
        <w:t xml:space="preserve">. </w:t>
      </w:r>
      <w:r w:rsidR="005E2408">
        <w:t xml:space="preserve">Eelnimetatud </w:t>
      </w:r>
      <w:r w:rsidR="00813E6C">
        <w:t>tähtaeg põhineb korrakaitseseaduse § 35</w:t>
      </w:r>
      <w:r w:rsidR="00813E6C">
        <w:rPr>
          <w:vertAlign w:val="superscript"/>
        </w:rPr>
        <w:t>1</w:t>
      </w:r>
      <w:r w:rsidR="00C81A7E">
        <w:t xml:space="preserve"> </w:t>
      </w:r>
      <w:r w:rsidR="004C62A1">
        <w:t xml:space="preserve">lõikel 5, mille kohaselt </w:t>
      </w:r>
      <w:r w:rsidR="00275D77">
        <w:t xml:space="preserve">säilitatakse Häirekeskuse salvestisi </w:t>
      </w:r>
      <w:r w:rsidRPr="00275D77" w:rsidR="00275D77">
        <w:t>vähemalt üks kuu salvestamise päevast arvates, kuid mitte kauem kui üks aasta</w:t>
      </w:r>
      <w:r w:rsidR="00CD49AF">
        <w:t>.</w:t>
      </w:r>
      <w:r w:rsidR="00AC1D63">
        <w:t xml:space="preserve"> Vastavalt </w:t>
      </w:r>
      <w:r w:rsidR="001A0581">
        <w:t>päästeseaduse</w:t>
      </w:r>
      <w:r w:rsidR="00AC1D63">
        <w:t xml:space="preserve"> § 9</w:t>
      </w:r>
      <w:r w:rsidR="00AC1D63">
        <w:rPr>
          <w:vertAlign w:val="superscript"/>
        </w:rPr>
        <w:t>1</w:t>
      </w:r>
      <w:r w:rsidR="00AC1D63">
        <w:t xml:space="preserve"> lõikele 2</w:t>
      </w:r>
      <w:r w:rsidR="00AC1D63">
        <w:rPr>
          <w:vertAlign w:val="superscript"/>
        </w:rPr>
        <w:t xml:space="preserve">10 </w:t>
      </w:r>
      <w:r w:rsidR="00AC1D63">
        <w:t>on h</w:t>
      </w:r>
      <w:r w:rsidRPr="00AC1D63" w:rsidR="00AC1D63">
        <w:t xml:space="preserve">ädaabiteadete ning abi- ja infoteadete andmekogu piiratud juurdepääsuga ja selle andmed on </w:t>
      </w:r>
      <w:r w:rsidR="00AC1D63">
        <w:t xml:space="preserve">mõeldud </w:t>
      </w:r>
      <w:r w:rsidRPr="00AC1D63" w:rsidR="00AC1D63">
        <w:t>asutusesiseseks kasutamiseks, kui õigusaktides ei ole sätestatud teisiti.</w:t>
      </w:r>
      <w:r w:rsidR="00AC1D63">
        <w:t xml:space="preserve"> </w:t>
      </w:r>
      <w:r w:rsidR="00CD49AF">
        <w:t xml:space="preserve"> </w:t>
      </w:r>
      <w:r w:rsidR="00AC1D63">
        <w:t>Ka k</w:t>
      </w:r>
      <w:r w:rsidR="00DE02A4">
        <w:t>orrakaitseseaduse § 35</w:t>
      </w:r>
      <w:r w:rsidR="00DE02A4">
        <w:rPr>
          <w:vertAlign w:val="superscript"/>
        </w:rPr>
        <w:t>1</w:t>
      </w:r>
      <w:r w:rsidR="00DE02A4">
        <w:t xml:space="preserve"> lõike </w:t>
      </w:r>
      <w:r w:rsidR="00362AD8">
        <w:t>4</w:t>
      </w:r>
      <w:r w:rsidR="00AC1D63">
        <w:t xml:space="preserve"> kohaselt</w:t>
      </w:r>
      <w:r w:rsidR="00362AD8">
        <w:t xml:space="preserve"> on salvestiste andme</w:t>
      </w:r>
      <w:r w:rsidR="00AC1D63">
        <w:t>d tunnistatud</w:t>
      </w:r>
      <w:r w:rsidR="00362AD8">
        <w:t xml:space="preserve"> </w:t>
      </w:r>
      <w:r w:rsidRPr="00E32C93" w:rsidR="00E32C93">
        <w:t>asutusesiseseks kasutamiseks</w:t>
      </w:r>
      <w:r w:rsidR="00AC613A">
        <w:t xml:space="preserve">. </w:t>
      </w:r>
      <w:r w:rsidRPr="00AC613A" w:rsidR="00AC613A">
        <w:t>Salvestise ja salvestise andmete väljastamine on lubatud üksnes seaduses ettenähtud alustel ja korras</w:t>
      </w:r>
      <w:r w:rsidR="00FC408B">
        <w:t>.</w:t>
      </w:r>
    </w:p>
    <w:p w:rsidR="001B50A2" w:rsidP="0047306D" w:rsidRDefault="00793DD0" w14:paraId="37331BF2" w14:textId="45E49FA1">
      <w:r>
        <w:t>Eeltoodud</w:t>
      </w:r>
      <w:r w:rsidR="00C44E61">
        <w:t xml:space="preserve"> </w:t>
      </w:r>
      <w:r w:rsidR="007A79C7">
        <w:t xml:space="preserve">regulatsioon </w:t>
      </w:r>
      <w:r w:rsidR="00484C71">
        <w:t>säilitus</w:t>
      </w:r>
      <w:r w:rsidR="00C44E61">
        <w:t>täht</w:t>
      </w:r>
      <w:r w:rsidR="007A79C7">
        <w:t>aegade kohta</w:t>
      </w:r>
      <w:r w:rsidR="00C44E61">
        <w:t xml:space="preserve"> </w:t>
      </w:r>
      <w:r w:rsidR="002F3E90">
        <w:t>peak</w:t>
      </w:r>
      <w:r w:rsidR="007A79C7">
        <w:t>s</w:t>
      </w:r>
      <w:r w:rsidR="002F3E90">
        <w:t xml:space="preserve"> olema </w:t>
      </w:r>
      <w:r w:rsidR="00950057">
        <w:t xml:space="preserve">tulevikus </w:t>
      </w:r>
      <w:r w:rsidR="002F3E90">
        <w:t>kohaldatav</w:t>
      </w:r>
      <w:r w:rsidR="00950057">
        <w:t xml:space="preserve"> </w:t>
      </w:r>
      <w:r w:rsidR="00B8003D">
        <w:t xml:space="preserve">nii RTT kui ka videokõne </w:t>
      </w:r>
      <w:r w:rsidR="007A79C7">
        <w:t>puhul</w:t>
      </w:r>
      <w:r w:rsidR="00181219">
        <w:t>. Kui hädaabiteadetega seotud teave on vajalik muule asutusele talle pandud avalike ülesannete täitmiseks</w:t>
      </w:r>
      <w:r w:rsidR="004465D7">
        <w:t xml:space="preserve">, ei tähenda see, et </w:t>
      </w:r>
      <w:proofErr w:type="spellStart"/>
      <w:r w:rsidR="004465D7">
        <w:t>HKSOSis</w:t>
      </w:r>
      <w:proofErr w:type="spellEnd"/>
      <w:r w:rsidR="004465D7">
        <w:t xml:space="preserve"> endas peaks andmeid kauem säilitama, vaid asjaomase teabe säilitamin</w:t>
      </w:r>
      <w:r w:rsidR="008B51C9">
        <w:t xml:space="preserve">e </w:t>
      </w:r>
      <w:r w:rsidR="0040234E">
        <w:t>peab tulenema</w:t>
      </w:r>
      <w:r w:rsidR="008B51C9">
        <w:t xml:space="preserve"> sel juhul vastavast eriseadusest, mis asutuse avalike ülesannete täitmist reguleerib. </w:t>
      </w:r>
    </w:p>
    <w:p w:rsidR="00166254" w:rsidP="00166254" w:rsidRDefault="00166254" w14:paraId="77A078F6" w14:textId="240E743E">
      <w:r>
        <w:t>Andmekogu vastutav töötleja on päästeseaduse § 9</w:t>
      </w:r>
      <w:r>
        <w:rPr>
          <w:vertAlign w:val="superscript"/>
        </w:rPr>
        <w:t>1</w:t>
      </w:r>
      <w:r>
        <w:t xml:space="preserve"> lõike 5 ning HKSOS põhimääruse § </w:t>
      </w:r>
      <w:r w:rsidR="00376A2E">
        <w:t>2 lõike 1</w:t>
      </w:r>
      <w:r>
        <w:t xml:space="preserve"> kohaselt Häirekeskus. Seega vastutab Häirekeskus selle eest, et andmekogusse kogutud andmeid töödeldaks õiguspäraselt ning andmetele juurdepääsuõiguse andmisel esineks õiguslik alus. </w:t>
      </w:r>
      <w:r w:rsidR="00376A2E">
        <w:t xml:space="preserve">Volitatud töötlejateks on </w:t>
      </w:r>
      <w:r w:rsidR="00814168">
        <w:t xml:space="preserve">HKSOS põhimääruse § 2 lõike 2 kohaselt </w:t>
      </w:r>
      <w:r w:rsidRPr="00814168" w:rsidR="00814168">
        <w:t>Politsei- ja Piirivalveamet, Siseministeeriumi infotehnoloogia- ja arenduskeskus ning Riigi Infokommunikatsiooni Sihtasutus</w:t>
      </w:r>
      <w:r w:rsidR="00814168">
        <w:t xml:space="preserve">. </w:t>
      </w:r>
    </w:p>
    <w:p w:rsidR="00F07BD6" w:rsidP="00166254" w:rsidRDefault="009979FD" w14:paraId="336E686B" w14:textId="78D232D4">
      <w:r>
        <w:lastRenderedPageBreak/>
        <w:t xml:space="preserve">Andmeid esitavad ja kannavad </w:t>
      </w:r>
      <w:r w:rsidR="00AE16A0">
        <w:t xml:space="preserve">andmekogusse HKSOS põhimääruse § 6 lõike </w:t>
      </w:r>
      <w:r w:rsidR="003F6121">
        <w:t>1 ja § 7 lõike 1 alusel</w:t>
      </w:r>
      <w:r>
        <w:t xml:space="preserve"> Häirekeskus </w:t>
      </w:r>
      <w:r w:rsidR="00AE16A0">
        <w:t xml:space="preserve">ning Politsei- ja Piirivalveamet. </w:t>
      </w:r>
      <w:r w:rsidR="007779AB">
        <w:t xml:space="preserve">Samas on hädaabiteadete esitamise seisukohast oluline ära märkida, et </w:t>
      </w:r>
      <w:r w:rsidR="00C53188">
        <w:t>andmeandjateks on ka:</w:t>
      </w:r>
    </w:p>
    <w:p w:rsidR="007B6810" w:rsidP="00AC4614" w:rsidRDefault="00204CF6" w14:paraId="1DA822F4" w14:textId="51DFFA50">
      <w:pPr>
        <w:pStyle w:val="ListParagraph"/>
        <w:numPr>
          <w:ilvl w:val="0"/>
          <w:numId w:val="10"/>
        </w:numPr>
      </w:pPr>
      <w:r w:rsidRPr="00146DC6">
        <w:rPr>
          <w:b/>
          <w:bCs/>
        </w:rPr>
        <w:t>aadressiandmete süsteemi infosüsteemi vastutav töötleja</w:t>
      </w:r>
      <w:r w:rsidR="007B6810">
        <w:t>, kes</w:t>
      </w:r>
      <w:r w:rsidRPr="00204CF6">
        <w:t xml:space="preserve"> esitab andmekogusse lühisõnumi teenuse kasutaja võimaliku asukoha nimetuse ja aadressi, sündmuskoha aadressi või asukoha ning hädaabiteate automaatteate </w:t>
      </w:r>
      <w:proofErr w:type="spellStart"/>
      <w:r w:rsidRPr="00204CF6">
        <w:t>edastaja</w:t>
      </w:r>
      <w:proofErr w:type="spellEnd"/>
      <w:r w:rsidRPr="00204CF6">
        <w:t xml:space="preserve"> asukoha andmed</w:t>
      </w:r>
      <w:r w:rsidR="00A509F9">
        <w:t xml:space="preserve"> (HKSOS põhimääruse § </w:t>
      </w:r>
      <w:r w:rsidR="00200660">
        <w:t>6 lõige 2 punkt 1</w:t>
      </w:r>
      <w:r w:rsidR="00A509F9">
        <w:t>)</w:t>
      </w:r>
      <w:r w:rsidR="007B6810">
        <w:t>;</w:t>
      </w:r>
    </w:p>
    <w:p w:rsidR="007B6810" w:rsidP="00AC4614" w:rsidRDefault="002E4D76" w14:paraId="638A6E9C" w14:textId="62AECE35">
      <w:pPr>
        <w:pStyle w:val="ListParagraph"/>
        <w:numPr>
          <w:ilvl w:val="0"/>
          <w:numId w:val="10"/>
        </w:numPr>
      </w:pPr>
      <w:r w:rsidRPr="00146DC6">
        <w:rPr>
          <w:b/>
          <w:bCs/>
        </w:rPr>
        <w:t>rahvastikuregistri vastutav töötleja</w:t>
      </w:r>
      <w:r w:rsidRPr="002E4D76">
        <w:t xml:space="preserve"> esitab andmekogusse abivajaja või sündmusega seotud isiku andmed, hädaabiteate </w:t>
      </w:r>
      <w:proofErr w:type="spellStart"/>
      <w:r w:rsidRPr="002E4D76">
        <w:t>edastaja</w:t>
      </w:r>
      <w:proofErr w:type="spellEnd"/>
      <w:r w:rsidRPr="002E4D76">
        <w:t xml:space="preserve"> andmed, lühisõnumi teenuse kasutaja andmed ning kriisiolukorrast puudutatud isiku kohta päringu teinud isiku andmed </w:t>
      </w:r>
      <w:proofErr w:type="spellStart"/>
      <w:r w:rsidRPr="002E4D76">
        <w:t>KRIT-i</w:t>
      </w:r>
      <w:proofErr w:type="spellEnd"/>
      <w:r w:rsidRPr="002E4D76">
        <w:t xml:space="preserve"> teenuse osutamisel</w:t>
      </w:r>
      <w:r w:rsidR="00200660">
        <w:t xml:space="preserve"> (HKSOS põhimääruse § 6 lõige 2 punkt 6)</w:t>
      </w:r>
      <w:r w:rsidR="00236722">
        <w:t>;</w:t>
      </w:r>
    </w:p>
    <w:p w:rsidR="002E38F6" w:rsidP="00AC4614" w:rsidRDefault="002E38F6" w14:paraId="455EBAB8" w14:textId="5D5CCDD7">
      <w:pPr>
        <w:pStyle w:val="ListParagraph"/>
        <w:numPr>
          <w:ilvl w:val="0"/>
          <w:numId w:val="10"/>
        </w:numPr>
      </w:pPr>
      <w:r w:rsidRPr="00146DC6">
        <w:rPr>
          <w:b/>
          <w:bCs/>
        </w:rPr>
        <w:t>sideettevõtja</w:t>
      </w:r>
      <w:r w:rsidRPr="002E38F6">
        <w:t xml:space="preserve"> esitab andmekogusse hädaabiteate menetlemiseks kõne </w:t>
      </w:r>
      <w:proofErr w:type="spellStart"/>
      <w:r w:rsidRPr="002E38F6">
        <w:t>metaandmed</w:t>
      </w:r>
      <w:proofErr w:type="spellEnd"/>
      <w:r w:rsidRPr="002E38F6">
        <w:t xml:space="preserve"> ja helistaja asukoha andmed</w:t>
      </w:r>
      <w:r w:rsidR="00200660">
        <w:t xml:space="preserve"> (HKSOS põhimääruse § 6 lõige 2 punkt </w:t>
      </w:r>
      <w:r w:rsidR="00E32575">
        <w:t>8</w:t>
      </w:r>
      <w:r w:rsidR="00200660">
        <w:t>)</w:t>
      </w:r>
      <w:r w:rsidR="00E32575">
        <w:t>.</w:t>
      </w:r>
    </w:p>
    <w:p w:rsidR="0097397E" w:rsidP="00166254" w:rsidRDefault="00361E7E" w14:paraId="72196D57" w14:textId="5C54FB2B">
      <w:r w:rsidRPr="0038390F">
        <w:t>Soovitame</w:t>
      </w:r>
      <w:r w:rsidRPr="0038390F" w:rsidR="00255900">
        <w:t xml:space="preserve"> siinkohal </w:t>
      </w:r>
      <w:r w:rsidRPr="0038390F" w:rsidR="007D308F">
        <w:t>koostöös asjaomaste andmeandjatega läbi arutada</w:t>
      </w:r>
      <w:r w:rsidRPr="0038390F" w:rsidR="00255900">
        <w:t xml:space="preserve">, </w:t>
      </w:r>
      <w:r w:rsidR="00F95D84">
        <w:t>kuidas</w:t>
      </w:r>
      <w:r w:rsidRPr="0038390F" w:rsidR="00F95D84">
        <w:t xml:space="preserve"> </w:t>
      </w:r>
      <w:r w:rsidRPr="0038390F" w:rsidR="00255900">
        <w:t xml:space="preserve">RTT ja videokõne kasutuselevõtuga seoses antud </w:t>
      </w:r>
      <w:r w:rsidRPr="0038390F" w:rsidR="007D308F">
        <w:t>punktides</w:t>
      </w:r>
      <w:r w:rsidR="00EF5D42">
        <w:t xml:space="preserve"> toodud andmekoosseisudes</w:t>
      </w:r>
      <w:r w:rsidRPr="0038390F" w:rsidR="007D308F">
        <w:t xml:space="preserve"> täiendusi teha.</w:t>
      </w:r>
    </w:p>
    <w:p w:rsidR="00614BDF" w:rsidP="00166254" w:rsidRDefault="00C52B44" w14:paraId="1D298853" w14:textId="097F1E6F">
      <w:r>
        <w:t>Teiste asutuste ja isikute juurdepääs</w:t>
      </w:r>
      <w:r w:rsidR="00A05326">
        <w:t xml:space="preserve"> andmetele on </w:t>
      </w:r>
      <w:r w:rsidR="001D3A04">
        <w:t>reguleeritud HKSOS põhimääruse § 9</w:t>
      </w:r>
      <w:r w:rsidR="00DC351F">
        <w:t xml:space="preserve"> lõigetes 7 ja 8</w:t>
      </w:r>
      <w:r w:rsidR="00F42A1C">
        <w:t xml:space="preserve">. </w:t>
      </w:r>
      <w:r w:rsidR="00BA1EE0">
        <w:t xml:space="preserve">Hetkel kehtiva regulatsiooni kohaselt on </w:t>
      </w:r>
      <w:r w:rsidR="003F3A92">
        <w:t>andmekogust õigustatud andmeid saama:</w:t>
      </w:r>
    </w:p>
    <w:p w:rsidR="003E2203" w:rsidP="00AC4614" w:rsidRDefault="003E2203" w14:paraId="09CD11E0" w14:textId="2CAB66E7">
      <w:pPr>
        <w:pStyle w:val="ListParagraph"/>
        <w:numPr>
          <w:ilvl w:val="0"/>
          <w:numId w:val="11"/>
        </w:numPr>
      </w:pPr>
      <w:r w:rsidRPr="00146DC6">
        <w:rPr>
          <w:b/>
          <w:bCs/>
        </w:rPr>
        <w:t>Päästeamet</w:t>
      </w:r>
      <w:r>
        <w:t xml:space="preserve"> päästesündmuse ennetamiseks, ohu väljaselgitamiseks ja tõrjumiseks, tulekahjusündmuse menetlemiseks ning riski- ja kriisikommunikatsiooni korraldamiseks ja koordineerimiseks;</w:t>
      </w:r>
    </w:p>
    <w:p w:rsidR="003E2203" w:rsidP="00AC4614" w:rsidRDefault="003E2203" w14:paraId="1B337740" w14:textId="54F08C7A">
      <w:pPr>
        <w:pStyle w:val="ListParagraph"/>
        <w:numPr>
          <w:ilvl w:val="0"/>
          <w:numId w:val="11"/>
        </w:numPr>
      </w:pPr>
      <w:r w:rsidRPr="00146DC6">
        <w:rPr>
          <w:b/>
          <w:bCs/>
        </w:rPr>
        <w:t>Politsei- ja Piirivalveamet</w:t>
      </w:r>
      <w:r>
        <w:t xml:space="preserve"> politseiliste ülesannete täitmiseks;</w:t>
      </w:r>
    </w:p>
    <w:p w:rsidR="003E2203" w:rsidP="00AC4614" w:rsidRDefault="003E2203" w14:paraId="2072808F" w14:textId="7A0A3200">
      <w:pPr>
        <w:pStyle w:val="ListParagraph"/>
        <w:numPr>
          <w:ilvl w:val="0"/>
          <w:numId w:val="11"/>
        </w:numPr>
      </w:pPr>
      <w:r w:rsidRPr="00146DC6">
        <w:rPr>
          <w:b/>
          <w:bCs/>
        </w:rPr>
        <w:t>Siseministeerium</w:t>
      </w:r>
      <w:r>
        <w:t xml:space="preserve"> hädaabiteadete menetlemise üle järelevalve teostamiseks ja hädaolukordi põhjustada võivate sündmuste seiramiseks;</w:t>
      </w:r>
    </w:p>
    <w:p w:rsidR="003E2203" w:rsidP="00AC4614" w:rsidRDefault="003E2203" w14:paraId="63BAAB2A" w14:textId="6AA93171">
      <w:pPr>
        <w:pStyle w:val="ListParagraph"/>
        <w:numPr>
          <w:ilvl w:val="0"/>
          <w:numId w:val="11"/>
        </w:numPr>
      </w:pPr>
      <w:r w:rsidRPr="00EE4627">
        <w:rPr>
          <w:b/>
          <w:bCs/>
        </w:rPr>
        <w:t>Sotsiaalministeerium ja Terviseamet</w:t>
      </w:r>
      <w:r>
        <w:t xml:space="preserve"> kiirabi osutamise korraldamiseks;</w:t>
      </w:r>
    </w:p>
    <w:p w:rsidR="003E2203" w:rsidP="00AC4614" w:rsidRDefault="003E2203" w14:paraId="0B455376" w14:textId="18F6E94A">
      <w:pPr>
        <w:pStyle w:val="ListParagraph"/>
        <w:numPr>
          <w:ilvl w:val="0"/>
          <w:numId w:val="11"/>
        </w:numPr>
      </w:pPr>
      <w:r w:rsidRPr="00EE4627">
        <w:rPr>
          <w:b/>
          <w:bCs/>
        </w:rPr>
        <w:t>Transpordiamet</w:t>
      </w:r>
      <w:r>
        <w:t xml:space="preserve"> isikustamata andmeid liiklusohutuse korraldamiseks;</w:t>
      </w:r>
    </w:p>
    <w:p w:rsidR="003E2203" w:rsidP="00AC4614" w:rsidRDefault="003E2203" w14:paraId="7D9F8A3D" w14:textId="23B4E6F5">
      <w:pPr>
        <w:pStyle w:val="ListParagraph"/>
        <w:numPr>
          <w:ilvl w:val="0"/>
          <w:numId w:val="11"/>
        </w:numPr>
      </w:pPr>
      <w:r w:rsidRPr="008A494E">
        <w:rPr>
          <w:b/>
          <w:bCs/>
        </w:rPr>
        <w:t>Keskkonnaamet</w:t>
      </w:r>
      <w:r w:rsidR="008A494E">
        <w:t xml:space="preserve"> </w:t>
      </w:r>
      <w:r>
        <w:t>ebaseadusliku keskkonnakasutuse, kalapüügi eelteate ja eripüügiteate menetlemiseks;</w:t>
      </w:r>
    </w:p>
    <w:p w:rsidR="003E2203" w:rsidP="00AC4614" w:rsidRDefault="003E2203" w14:paraId="164935C4" w14:textId="409226D0">
      <w:pPr>
        <w:pStyle w:val="ListParagraph"/>
        <w:numPr>
          <w:ilvl w:val="0"/>
          <w:numId w:val="11"/>
        </w:numPr>
      </w:pPr>
      <w:r w:rsidRPr="008A494E">
        <w:rPr>
          <w:b/>
          <w:bCs/>
        </w:rPr>
        <w:lastRenderedPageBreak/>
        <w:t>Kaitsepolitseiamet</w:t>
      </w:r>
      <w:r>
        <w:t xml:space="preserve"> julgeolekuasutuste seadusest tulenevate ülesannete täitmiseks; </w:t>
      </w:r>
    </w:p>
    <w:p w:rsidR="003E2203" w:rsidP="00AC4614" w:rsidRDefault="003E2203" w14:paraId="1C7251CF" w14:textId="3ACF61DB">
      <w:pPr>
        <w:pStyle w:val="ListParagraph"/>
        <w:numPr>
          <w:ilvl w:val="0"/>
          <w:numId w:val="11"/>
        </w:numPr>
      </w:pPr>
      <w:r w:rsidRPr="008A494E">
        <w:rPr>
          <w:b/>
          <w:bCs/>
        </w:rPr>
        <w:t>Sotsiaalkindlustusamet</w:t>
      </w:r>
      <w:r>
        <w:t xml:space="preserve"> ohvriabi- ja lastekaitseteenuse osutamiseks;</w:t>
      </w:r>
    </w:p>
    <w:p w:rsidR="003E2203" w:rsidP="00AC4614" w:rsidRDefault="00BC48AE" w14:paraId="68B92C91" w14:textId="0EC3742D">
      <w:pPr>
        <w:pStyle w:val="ListParagraph"/>
        <w:numPr>
          <w:ilvl w:val="0"/>
          <w:numId w:val="11"/>
        </w:numPr>
      </w:pPr>
      <w:r w:rsidRPr="00BC48AE">
        <w:rPr>
          <w:b/>
          <w:bCs/>
        </w:rPr>
        <w:t>A</w:t>
      </w:r>
      <w:r w:rsidRPr="00BC48AE" w:rsidR="003E2203">
        <w:rPr>
          <w:b/>
          <w:bCs/>
        </w:rPr>
        <w:t>bi- ja infotelefoni teenuse osutamiseks Häirekeskusega koostöölepingu sõlminud riigiasutus ja kohaliku omavalitsuse üksus</w:t>
      </w:r>
      <w:r w:rsidR="003E2203">
        <w:t xml:space="preserve"> riigiasutuse ja kohaliku omavalitsuse üksuse ülesannete täitmise korraldamiseks;</w:t>
      </w:r>
    </w:p>
    <w:p w:rsidR="003E2203" w:rsidP="00AC4614" w:rsidRDefault="003E2203" w14:paraId="215B4FB8" w14:textId="170A96AA">
      <w:pPr>
        <w:pStyle w:val="ListParagraph"/>
        <w:numPr>
          <w:ilvl w:val="0"/>
          <w:numId w:val="11"/>
        </w:numPr>
      </w:pPr>
      <w:r w:rsidRPr="00424DC0">
        <w:rPr>
          <w:b/>
          <w:bCs/>
        </w:rPr>
        <w:t>kohaliku omavalitsuse üksus</w:t>
      </w:r>
      <w:r>
        <w:t xml:space="preserve"> sotsiaalteenuste osutamiseks;</w:t>
      </w:r>
    </w:p>
    <w:p w:rsidR="00DC351F" w:rsidP="00AC4614" w:rsidRDefault="003E2203" w14:paraId="0E4D1FD9" w14:textId="0F4CBBEC">
      <w:pPr>
        <w:pStyle w:val="ListParagraph"/>
        <w:numPr>
          <w:ilvl w:val="0"/>
          <w:numId w:val="11"/>
        </w:numPr>
      </w:pPr>
      <w:r w:rsidRPr="00424DC0">
        <w:rPr>
          <w:b/>
          <w:bCs/>
        </w:rPr>
        <w:t>Tarbijakaitse ja Tehnilise Järelevalve Amet</w:t>
      </w:r>
      <w:r>
        <w:t xml:space="preserve"> ohu tõrjumiseks ja selle põhjustanud sündmuse menetlemiseks ning ohu ennetamiseks Tarbijakaitse ja Tehnilise Järelevalve Ameti pädevusvaldkondades.</w:t>
      </w:r>
    </w:p>
    <w:p w:rsidR="00E67EA5" w:rsidP="003E2203" w:rsidRDefault="00E67EA5" w14:paraId="358AA2B7" w14:textId="6E2CF7D5">
      <w:r>
        <w:t xml:space="preserve">Täiendavalt </w:t>
      </w:r>
      <w:r w:rsidR="0014422F">
        <w:t xml:space="preserve">sätestatakse HKSOS põhimääruse § 11 lõikes 5, et </w:t>
      </w:r>
      <w:r w:rsidRPr="003A306D" w:rsidR="00AC79CD">
        <w:rPr>
          <w:b/>
          <w:bCs/>
        </w:rPr>
        <w:t>muul isikul, haldusorganil ja kohtul on õigus saada andmekogust andmeid juhul, kui andmete saamiseks on õiguslik alus</w:t>
      </w:r>
      <w:r w:rsidR="00AC79CD">
        <w:t>.</w:t>
      </w:r>
    </w:p>
    <w:p w:rsidR="00910C7D" w:rsidP="003E2203" w:rsidRDefault="004D72CE" w14:paraId="7305D26F" w14:textId="3F544D03">
      <w:r w:rsidRPr="00234105">
        <w:t xml:space="preserve">Eelnevast järeldub, et </w:t>
      </w:r>
      <w:proofErr w:type="spellStart"/>
      <w:r w:rsidRPr="00234105">
        <w:t>HKSOSi</w:t>
      </w:r>
      <w:proofErr w:type="spellEnd"/>
      <w:r w:rsidRPr="00234105">
        <w:t xml:space="preserve"> andmetele on antud juurdepääs </w:t>
      </w:r>
      <w:r w:rsidRPr="00234105" w:rsidR="00AC79CD">
        <w:t xml:space="preserve">eelkõige </w:t>
      </w:r>
      <w:r w:rsidRPr="00234105" w:rsidR="00684712">
        <w:t>haldusorganitele</w:t>
      </w:r>
      <w:r w:rsidRPr="00234105" w:rsidR="00CB54D6">
        <w:t xml:space="preserve"> nendele pandud avalike ülesannete täitmiseks. </w:t>
      </w:r>
      <w:r w:rsidRPr="00234105" w:rsidR="00761768">
        <w:t>RTT ja videokõne lahenduse kasutuselevõtuga</w:t>
      </w:r>
      <w:r w:rsidRPr="00234105" w:rsidR="000D02E4">
        <w:t xml:space="preserve"> seoses</w:t>
      </w:r>
      <w:r w:rsidRPr="00234105" w:rsidR="00761768">
        <w:t xml:space="preserve"> üles kerkinud küsimus, </w:t>
      </w:r>
      <w:r w:rsidRPr="00241558" w:rsidR="00761768">
        <w:t xml:space="preserve">kas </w:t>
      </w:r>
      <w:r w:rsidRPr="00241558" w:rsidR="000D02E4">
        <w:t>abiandjatel</w:t>
      </w:r>
      <w:r w:rsidRPr="00241558" w:rsidR="00424779">
        <w:t xml:space="preserve"> </w:t>
      </w:r>
      <w:r w:rsidRPr="00241558" w:rsidR="00684712">
        <w:t>peaks olema</w:t>
      </w:r>
      <w:r w:rsidRPr="00241558" w:rsidR="00424779">
        <w:t xml:space="preserve"> võimalik</w:t>
      </w:r>
      <w:r w:rsidRPr="00241558" w:rsidR="00E7138E">
        <w:t xml:space="preserve"> reaalajas</w:t>
      </w:r>
      <w:r w:rsidRPr="00241558" w:rsidR="00424779">
        <w:t xml:space="preserve"> </w:t>
      </w:r>
      <w:r w:rsidRPr="00241558" w:rsidR="001861E8">
        <w:t xml:space="preserve">paralleelselt </w:t>
      </w:r>
      <w:r w:rsidRPr="00241558" w:rsidR="00956761">
        <w:t>RTT vestlust lugeda</w:t>
      </w:r>
      <w:r w:rsidRPr="00241558" w:rsidR="00727EC4">
        <w:t xml:space="preserve"> </w:t>
      </w:r>
      <w:r w:rsidRPr="00241558" w:rsidR="00956761">
        <w:t>või</w:t>
      </w:r>
      <w:r w:rsidRPr="00241558" w:rsidR="000D02E4">
        <w:t xml:space="preserve"> videokõne korral</w:t>
      </w:r>
      <w:r w:rsidRPr="00241558" w:rsidR="00956761">
        <w:t xml:space="preserve"> videopilti</w:t>
      </w:r>
      <w:r w:rsidRPr="00241558" w:rsidR="00727EC4">
        <w:t xml:space="preserve"> vaadata.</w:t>
      </w:r>
      <w:r w:rsidRPr="00234105" w:rsidR="00727EC4">
        <w:t xml:space="preserve"> Hetkel kehtiv regulatsioon taolist </w:t>
      </w:r>
      <w:r w:rsidR="000101AE">
        <w:t xml:space="preserve">reaalajas </w:t>
      </w:r>
      <w:r w:rsidRPr="00234105" w:rsidR="00727EC4">
        <w:t>juurdepääsu</w:t>
      </w:r>
      <w:r w:rsidRPr="00234105" w:rsidR="00421BDB">
        <w:t xml:space="preserve"> </w:t>
      </w:r>
      <w:r w:rsidRPr="00234105" w:rsidR="00727EC4">
        <w:t>ei võimalda</w:t>
      </w:r>
      <w:r w:rsidR="00F30143">
        <w:t xml:space="preserve">, vaid </w:t>
      </w:r>
      <w:r w:rsidR="00BA17B1">
        <w:t xml:space="preserve">lubab üksnes </w:t>
      </w:r>
      <w:r w:rsidR="00F30143">
        <w:t>konkreetsete avalike ülesannete täitmiseks andmeid andmekogust saada</w:t>
      </w:r>
      <w:r w:rsidRPr="00234105" w:rsidR="00727EC4">
        <w:t xml:space="preserve">. </w:t>
      </w:r>
      <w:r w:rsidRPr="00234105" w:rsidR="00EA7E27">
        <w:t>Kui aga</w:t>
      </w:r>
      <w:r w:rsidR="00FC49DA">
        <w:t xml:space="preserve"> reaalajas RTT vestlustele või videokõnele</w:t>
      </w:r>
      <w:r w:rsidR="007661F2">
        <w:t xml:space="preserve"> soovitakse tulevikus</w:t>
      </w:r>
      <w:r w:rsidR="00FC49DA">
        <w:t xml:space="preserve"> juurdepääs </w:t>
      </w:r>
      <w:r w:rsidR="007661F2">
        <w:t xml:space="preserve">abiandjatele </w:t>
      </w:r>
      <w:r w:rsidR="00FC49DA">
        <w:t>võimalda</w:t>
      </w:r>
      <w:r w:rsidR="007661F2">
        <w:t>da</w:t>
      </w:r>
      <w:r w:rsidRPr="00234105" w:rsidR="00EA7E27">
        <w:t xml:space="preserve">, tuleks hoolikalt läbi mõelda, </w:t>
      </w:r>
      <w:r w:rsidRPr="00234105" w:rsidR="0059657A">
        <w:t>kuidas tagada sealjuures</w:t>
      </w:r>
      <w:r w:rsidRPr="00234105" w:rsidR="00E12E53">
        <w:t xml:space="preserve"> teataja</w:t>
      </w:r>
      <w:r w:rsidRPr="00234105" w:rsidR="0059657A">
        <w:t xml:space="preserve"> (ja videokõne</w:t>
      </w:r>
      <w:r w:rsidRPr="00234105" w:rsidR="00E12E53">
        <w:t xml:space="preserve"> korral</w:t>
      </w:r>
      <w:r w:rsidRPr="00234105" w:rsidR="0059657A">
        <w:t xml:space="preserve"> </w:t>
      </w:r>
      <w:r w:rsidRPr="00234105" w:rsidR="00295289">
        <w:t xml:space="preserve">jäädvustamisvälja jäävate </w:t>
      </w:r>
      <w:r w:rsidR="000D606D">
        <w:t xml:space="preserve">muude </w:t>
      </w:r>
      <w:r w:rsidRPr="00234105" w:rsidR="00295289">
        <w:t>isikute</w:t>
      </w:r>
      <w:r w:rsidRPr="00234105" w:rsidR="0059657A">
        <w:t>)</w:t>
      </w:r>
      <w:r w:rsidRPr="00234105" w:rsidR="00295289">
        <w:t xml:space="preserve"> privaatsusõiguse ja </w:t>
      </w:r>
      <w:r w:rsidRPr="00234105" w:rsidR="00AC7D61">
        <w:t xml:space="preserve">abivajaja tervisekaitse huvide vahel </w:t>
      </w:r>
      <w:r w:rsidRPr="00234105" w:rsidR="00A32CC7">
        <w:t xml:space="preserve">proportsionaalne </w:t>
      </w:r>
      <w:r w:rsidRPr="00234105" w:rsidR="00AC7D61">
        <w:t>tasakaal.</w:t>
      </w:r>
      <w:r w:rsidR="006C5039">
        <w:t xml:space="preserve"> </w:t>
      </w:r>
      <w:r w:rsidR="00F1604D">
        <w:t>Selguse huvides täpsustavad analüüsi koostajad, et häirekeskuse</w:t>
      </w:r>
      <w:r w:rsidR="00104493">
        <w:t xml:space="preserve">s kohapeal olevale meedikule või </w:t>
      </w:r>
      <w:r w:rsidR="00556FAE">
        <w:t xml:space="preserve">muule </w:t>
      </w:r>
      <w:r w:rsidR="00104493">
        <w:t xml:space="preserve">spetsialistile juurdepääsu võimaldamine </w:t>
      </w:r>
      <w:r w:rsidR="00556FAE">
        <w:t>on</w:t>
      </w:r>
      <w:r w:rsidR="00CC2CD4">
        <w:t xml:space="preserve"> osa teate menetlemise protsessist endast ja </w:t>
      </w:r>
      <w:r w:rsidR="008066DF">
        <w:t>nende kaasamine on</w:t>
      </w:r>
      <w:r w:rsidR="00556FAE">
        <w:t xml:space="preserve"> reguleeritud </w:t>
      </w:r>
      <w:r w:rsidRPr="008066DF" w:rsidR="008066DF">
        <w:t>siseministri 13.06.2017 määruse nr 26 „Hädaabiteadete menetlemise kord ja hädaabiteadete menetlemise toimimisele esitatavad nõuded“</w:t>
      </w:r>
      <w:r w:rsidR="00CC2CD4">
        <w:t>§ 5 lõike</w:t>
      </w:r>
      <w:r w:rsidR="008066DF">
        <w:t>ga</w:t>
      </w:r>
      <w:r w:rsidR="00CC2CD4">
        <w:t xml:space="preserve"> 6.</w:t>
      </w:r>
      <w:r w:rsidR="00104493">
        <w:t xml:space="preserve"> </w:t>
      </w:r>
    </w:p>
    <w:p w:rsidR="003A12B9" w:rsidP="00E80948" w:rsidRDefault="003A12B9" w14:paraId="7C1F36E3" w14:textId="6D0B0511">
      <w:r>
        <w:t xml:space="preserve">Isikuandmete kaitse </w:t>
      </w:r>
      <w:proofErr w:type="spellStart"/>
      <w:r>
        <w:t>üldmääruse</w:t>
      </w:r>
      <w:proofErr w:type="spellEnd"/>
      <w:r>
        <w:t xml:space="preserve"> artikkel 15 sätestab andmesubjektile õiguse tutvuda enda kohta käivate andmetega. Muuhulgas tuleb andmesubjektile isikuandmete kaitse </w:t>
      </w:r>
      <w:proofErr w:type="spellStart"/>
      <w:r>
        <w:t>üldmääruse</w:t>
      </w:r>
      <w:proofErr w:type="spellEnd"/>
      <w:r>
        <w:t xml:space="preserve"> art 15 lõike 1 kohaselt teatavaks teha isikuandmete töötlemise eesmärk, millist liiki isikuandmeid tema kohta on kogutud, kellele tema kohta käivaid andmeid on </w:t>
      </w:r>
      <w:r>
        <w:lastRenderedPageBreak/>
        <w:t xml:space="preserve">avaldatud, andmete säilitamise tähtajad ja andmete kogumise allikas, kui andmeid ei ole kogutud andmesubjektilt endalt. </w:t>
      </w:r>
    </w:p>
    <w:p w:rsidR="00F95899" w:rsidP="00E80948" w:rsidRDefault="00B319A8" w14:paraId="3849DF9C" w14:textId="30FD7FB5">
      <w:r>
        <w:t xml:space="preserve">Andmesubjektil on õigus </w:t>
      </w:r>
      <w:r w:rsidR="00034D1A">
        <w:t xml:space="preserve">tutvuda tema kohta </w:t>
      </w:r>
      <w:proofErr w:type="spellStart"/>
      <w:r w:rsidR="00034D1A">
        <w:t>HKSOSi</w:t>
      </w:r>
      <w:proofErr w:type="spellEnd"/>
      <w:r w:rsidR="00034D1A">
        <w:t xml:space="preserve"> kogutud andmetega</w:t>
      </w:r>
      <w:r w:rsidR="0034484D">
        <w:t xml:space="preserve"> vastavalt HKSOS põhimääruse §-s 11 sätestatud korras. </w:t>
      </w:r>
      <w:r w:rsidR="00C174E1">
        <w:t xml:space="preserve">Muuhulgas on </w:t>
      </w:r>
      <w:r w:rsidR="008928C8">
        <w:t xml:space="preserve">andmesubjektil </w:t>
      </w:r>
      <w:r w:rsidR="00C174E1">
        <w:t>õigus välja küsida kõnesalvestisi.</w:t>
      </w:r>
      <w:r w:rsidR="008928C8">
        <w:t xml:space="preserve"> </w:t>
      </w:r>
      <w:r w:rsidR="00415B6D">
        <w:t xml:space="preserve">Tulevikus peaks andmesubjektile tekkima õigus küsida välja ka RTT </w:t>
      </w:r>
      <w:r w:rsidR="00814CC7">
        <w:t>sõnumi</w:t>
      </w:r>
      <w:r w:rsidR="00415B6D">
        <w:t>logisid ja videokõne faili, kui sellega ei kahjustata kolmandate isikute õigusi</w:t>
      </w:r>
      <w:r w:rsidR="00814CC7">
        <w:t xml:space="preserve"> (näiteks on videosalvestisel nähtavad ka kolmandad isikud)</w:t>
      </w:r>
      <w:r w:rsidR="00415B6D">
        <w:t>.</w:t>
      </w:r>
      <w:r w:rsidR="005A6BE9">
        <w:t xml:space="preserve"> </w:t>
      </w:r>
      <w:r w:rsidR="00F95899">
        <w:t xml:space="preserve"> </w:t>
      </w:r>
    </w:p>
    <w:p w:rsidR="008C7458" w:rsidP="00E80948" w:rsidRDefault="003A12B9" w14:paraId="37D34976" w14:textId="3130D9DF">
      <w:r>
        <w:t>Milliseid konkreetseid isikuandmeid videosalvestis sisaldada võib, ei ole võimalik lõpuni kindlaks määrata, kuna see sõltub konkreetse sündmuse asjaoludest ja teataja tegevusest videokõne läbiviimisel.</w:t>
      </w:r>
      <w:r w:rsidR="00716963">
        <w:t xml:space="preserve"> Videosalvestis võib sisaldada konkreetse tuvastamist võimaldava isiku kujutist (nägu, keha) ja häält, samuti eriliiki isikuandmeid – terviseandmeid. </w:t>
      </w:r>
      <w:r w:rsidR="001961D7">
        <w:t xml:space="preserve">Peale selle võib teatud juhtudel videosalvestis sisaldada ärisaladust, näiteks juhul kui sündmus leiab aset mõnes tootmisüksuses. Isikuandmetele juurdepääsu võimaldamisel tuleb seega arvestada, et ei toimuks põhjendamatut </w:t>
      </w:r>
      <w:r w:rsidR="00914EC6">
        <w:t>kolmandate</w:t>
      </w:r>
      <w:r w:rsidR="001961D7">
        <w:t xml:space="preserve"> isikute põhiseaduslike õiguste riivet</w:t>
      </w:r>
      <w:r w:rsidR="00F95899">
        <w:t xml:space="preserve"> ja </w:t>
      </w:r>
      <w:r w:rsidRPr="00F95899" w:rsidR="00F95899">
        <w:t xml:space="preserve">ei kahjustataks isikute õigusi vastavalt isikuandmete kaitse </w:t>
      </w:r>
      <w:proofErr w:type="spellStart"/>
      <w:r w:rsidRPr="00F95899" w:rsidR="00F95899">
        <w:t>üldmääruse</w:t>
      </w:r>
      <w:proofErr w:type="spellEnd"/>
      <w:r w:rsidRPr="00F95899" w:rsidR="00F95899">
        <w:t xml:space="preserve"> art 15 lõikele 4.</w:t>
      </w:r>
    </w:p>
    <w:p w:rsidR="008C7458" w:rsidP="00E80948" w:rsidRDefault="008C7458" w14:paraId="15B5BA49" w14:textId="21766430">
      <w:r>
        <w:t>Kolmandate isikute õigusi on võimalik kaitsta andmete anonüümseks muutmise teel (näiteks hägustades kolmandate isikute näod, moonutades kõne). Samuti on võimalik võimaldada andmetega tutvumine kohapeal ilma konkreetseid andmeid väljastamata, kui kolmandate isikute andmete anonüümseks muutmine ei ole võimalik. Lisaks on võimalik väljastada andmesubjektile üksnes need osad videofailist, kus kolmandad isikud ei ole tuvastatavad. Olenevalt sündmuse asjaoludest ei saa välistada ka olukordi, kus kolmandad isikud võivad anda nõusoleku oma andmete avaldamiseks</w:t>
      </w:r>
      <w:r w:rsidR="00F208E1">
        <w:t xml:space="preserve"> andmesubjektile</w:t>
      </w:r>
      <w:r>
        <w:t xml:space="preserve">. </w:t>
      </w:r>
      <w:r w:rsidR="00914EC6">
        <w:t xml:space="preserve">Õiguskantsler on leidnud, et kui soovitakse piirata andmesubjekti õigust </w:t>
      </w:r>
      <w:r w:rsidRPr="00F95899" w:rsidR="00914EC6">
        <w:t>saada teavet enda isikuandmete töötlemise kohta</w:t>
      </w:r>
      <w:r w:rsidR="00914EC6">
        <w:t>, v</w:t>
      </w:r>
      <w:r w:rsidRPr="00F95899" w:rsidR="00914EC6">
        <w:t xml:space="preserve">õib kaaluda </w:t>
      </w:r>
      <w:r w:rsidR="00914EC6">
        <w:t xml:space="preserve">sellise </w:t>
      </w:r>
      <w:r w:rsidRPr="00F95899" w:rsidR="00914EC6">
        <w:t>erandi tegemist, aga sellisel juhul peaks selle seadusega selgelt sätestama</w:t>
      </w:r>
      <w:r w:rsidR="00914EC6">
        <w:t>.</w:t>
      </w:r>
      <w:r w:rsidR="00914EC6">
        <w:rPr>
          <w:rStyle w:val="FootnoteReference"/>
        </w:rPr>
        <w:footnoteReference w:id="30"/>
      </w:r>
    </w:p>
    <w:p w:rsidRPr="00E80948" w:rsidR="00F5134C" w:rsidP="00E80948" w:rsidRDefault="005A6BE9" w14:paraId="73419A22" w14:textId="4CE4849B">
      <w:r w:rsidRPr="005A6BE9">
        <w:lastRenderedPageBreak/>
        <w:t>Politsei pädevuses oleva hädaabiteate menetlemist puudutavad andmed ning politsei reageeriva ressursi andmed väljastab Politsei- ja Piirivalveamet</w:t>
      </w:r>
      <w:r w:rsidR="006038D5">
        <w:t xml:space="preserve"> </w:t>
      </w:r>
      <w:r w:rsidR="003041C0">
        <w:t xml:space="preserve">vastavalt </w:t>
      </w:r>
      <w:r w:rsidR="006038D5">
        <w:t>HKSOS põhimäärus</w:t>
      </w:r>
      <w:r w:rsidR="003041C0">
        <w:t>e</w:t>
      </w:r>
      <w:r w:rsidR="006038D5">
        <w:t xml:space="preserve"> § 11 lõi</w:t>
      </w:r>
      <w:r w:rsidR="003041C0">
        <w:t xml:space="preserve">kele </w:t>
      </w:r>
      <w:r w:rsidR="006038D5">
        <w:t>2</w:t>
      </w:r>
      <w:r w:rsidR="00E80948">
        <w:t>.</w:t>
      </w:r>
      <w:r w:rsidR="00F5134C">
        <w:rPr>
          <w:color w:val="FF0000"/>
        </w:rPr>
        <w:br w:type="page"/>
      </w:r>
    </w:p>
    <w:p w:rsidR="00012979" w:rsidP="00AC4614" w:rsidRDefault="00012979" w14:paraId="73D2111D" w14:textId="272196B1">
      <w:pPr>
        <w:pStyle w:val="Heading3"/>
        <w:numPr>
          <w:ilvl w:val="2"/>
          <w:numId w:val="8"/>
        </w:numPr>
      </w:pPr>
      <w:bookmarkStart w:name="_Toc177669967" w:id="22"/>
      <w:r>
        <w:lastRenderedPageBreak/>
        <w:t>Ligipääsetavuse rakkerühma lõpp</w:t>
      </w:r>
      <w:r w:rsidR="007C39EB">
        <w:t>aruande</w:t>
      </w:r>
      <w:r>
        <w:t xml:space="preserve"> järeldused Eesti õiguse kohta</w:t>
      </w:r>
      <w:bookmarkEnd w:id="22"/>
    </w:p>
    <w:p w:rsidR="00242F39" w:rsidP="00012979" w:rsidRDefault="00012979" w14:paraId="1FC63BCE" w14:textId="201B37EB">
      <w:r>
        <w:t>Vabariigi Valitsus kutsus 26.</w:t>
      </w:r>
      <w:r w:rsidR="00D15513">
        <w:t>09.</w:t>
      </w:r>
      <w:r>
        <w:t xml:space="preserve">2019. aastal kokku ligipääsetavuse rakkerühma, mille ülesandeks sai välja selgitada, milline on eri sihtrühmade ligipääs erinevatele teenustele ning millised on ligipääsetavusega seotud peamised probleemid. Rakkerühma tegevuse tulemused ja järeldused koondati </w:t>
      </w:r>
      <w:r w:rsidR="0045099D">
        <w:t>2021. aasta</w:t>
      </w:r>
      <w:r w:rsidR="00C94CE1">
        <w:t xml:space="preserve">l avaldatud </w:t>
      </w:r>
      <w:r>
        <w:t xml:space="preserve">lõpparuandesse, milles on analüüsitud ligipääsetavust 12 eri valdkonnas. Muuhulgas analüüsiti ligipääsetavust hädaabinumbrile 112.  </w:t>
      </w:r>
    </w:p>
    <w:p w:rsidR="00C44408" w:rsidP="00012979" w:rsidRDefault="00012979" w14:paraId="0190F108" w14:textId="2B89478D">
      <w:pPr>
        <w:rPr>
          <w:i/>
          <w:iCs/>
        </w:rPr>
      </w:pPr>
      <w:r>
        <w:t xml:space="preserve">Täpsemalt analüüsiti, millised on hädaabiteadete edastamisega seotud ligipääsetavuse probleemid ning esitati lahendusettepanekud, mis võimaldaksid suuremal osal ühiskonnaliikmetest hätta sattudes või hädaabi vajavat olukorda pealt nähes Häirekeskusega probleemideta ühendust võtta. </w:t>
      </w:r>
    </w:p>
    <w:p w:rsidR="00F15A8E" w:rsidP="00F15A8E" w:rsidRDefault="00282272" w14:paraId="239FFB4A" w14:textId="4DCF542A">
      <w:r>
        <w:t>Lõpparuandes</w:t>
      </w:r>
      <w:r w:rsidRPr="002D4A9B">
        <w:t xml:space="preserve"> </w:t>
      </w:r>
      <w:r w:rsidRPr="002D4A9B" w:rsidR="00012979">
        <w:t>teh</w:t>
      </w:r>
      <w:r>
        <w:t>ti</w:t>
      </w:r>
      <w:r w:rsidR="00F15A8E">
        <w:t xml:space="preserve"> muuhulgas</w:t>
      </w:r>
      <w:r w:rsidRPr="002D4A9B" w:rsidR="00012979">
        <w:t xml:space="preserve"> ettepanek luua </w:t>
      </w:r>
      <w:r w:rsidRPr="002D4A9B" w:rsidR="00C41AE4">
        <w:t xml:space="preserve">ligipääsetavust toetavad </w:t>
      </w:r>
      <w:r w:rsidRPr="002D4A9B" w:rsidR="00012979">
        <w:t>kriteeriumid ja hindamismudel, mis arvestaks nüüdisaegset arusaamist ligipääsetavusest</w:t>
      </w:r>
      <w:r w:rsidRPr="002D4A9B" w:rsidR="00184914">
        <w:t>,</w:t>
      </w:r>
      <w:r w:rsidRPr="002D4A9B" w:rsidR="00012979">
        <w:t xml:space="preserve"> kuid lähtuks ka tehnoloogia arengust, tehnoloogia kättesaadavusest ning tehnoloogia kui teenuse vahendaja ligipääsetavusest.</w:t>
      </w:r>
      <w:r w:rsidR="00F15A8E">
        <w:t xml:space="preserve"> Kui ühest küljest oleksid </w:t>
      </w:r>
      <w:r w:rsidRPr="004022EC" w:rsidR="00F15A8E">
        <w:t xml:space="preserve">teenuse ligipääsetavust sätestavad kvaliteedikriteeriumid </w:t>
      </w:r>
      <w:r w:rsidR="00F15A8E">
        <w:t>ja</w:t>
      </w:r>
      <w:r w:rsidRPr="004022EC" w:rsidR="00F15A8E">
        <w:t xml:space="preserve"> hindamisjuhised</w:t>
      </w:r>
      <w:r w:rsidR="00F15A8E">
        <w:t xml:space="preserve"> teenuse osutajale kasulikuks normdokumendiks oma protsesside ülesehitamisel, võib nendest kasu olla ka järelevalveasutusele menetlustoimingute tegemisel. Igal juhul tuleks </w:t>
      </w:r>
      <w:r w:rsidRPr="004022EC" w:rsidR="00F15A8E">
        <w:t>kvaliteedikriteeriumid</w:t>
      </w:r>
      <w:r w:rsidR="00F15A8E">
        <w:t>e ja</w:t>
      </w:r>
      <w:r w:rsidRPr="004022EC" w:rsidR="00F15A8E">
        <w:t xml:space="preserve"> hindamisjuhis</w:t>
      </w:r>
      <w:r w:rsidR="00F15A8E">
        <w:t>te loomisel teha tihedat koostööd huvigruppidega, et välja selgitada ligipääsetavusega seotud reaalsed vajadused.</w:t>
      </w:r>
      <w:r w:rsidR="001F1474">
        <w:t xml:space="preserve"> Samas ei pruugi kõnealused </w:t>
      </w:r>
      <w:r w:rsidRPr="004022EC" w:rsidR="001F1474">
        <w:t>kvaliteedikriteeriumid</w:t>
      </w:r>
      <w:r w:rsidR="001F1474">
        <w:t xml:space="preserve"> ja</w:t>
      </w:r>
      <w:r w:rsidRPr="004022EC" w:rsidR="001F1474">
        <w:t xml:space="preserve"> hindamisjuhi</w:t>
      </w:r>
      <w:r w:rsidR="001F1474">
        <w:t xml:space="preserve">sed olla </w:t>
      </w:r>
      <w:r w:rsidR="004E573C">
        <w:t>formuleeritud õigusakti</w:t>
      </w:r>
      <w:r w:rsidR="00D61895">
        <w:t xml:space="preserve"> vormis</w:t>
      </w:r>
      <w:r w:rsidR="004E573C">
        <w:t xml:space="preserve">, vaid need võivad olla antud </w:t>
      </w:r>
      <w:r w:rsidR="0011405E">
        <w:t>soovitusliku juhisena, mis olemasolevat õigusruumi toeta</w:t>
      </w:r>
      <w:r w:rsidR="00D61895">
        <w:t>ks</w:t>
      </w:r>
      <w:r w:rsidR="0011405E">
        <w:t>.</w:t>
      </w:r>
    </w:p>
    <w:p w:rsidR="00012979" w:rsidP="00012979" w:rsidRDefault="00D61895" w14:paraId="071E02CC" w14:textId="3AE973EB">
      <w:r>
        <w:t xml:space="preserve">Lisaks </w:t>
      </w:r>
      <w:r w:rsidRPr="000732E6">
        <w:t xml:space="preserve">osundati aruandes vajadusele täpsustada </w:t>
      </w:r>
      <w:r w:rsidR="00E0748A">
        <w:t>s</w:t>
      </w:r>
      <w:r w:rsidRPr="002D4A9B" w:rsidR="0053687E">
        <w:t>iseministri 13.</w:t>
      </w:r>
      <w:r w:rsidR="00805B18">
        <w:t>06.</w:t>
      </w:r>
      <w:r w:rsidRPr="002D4A9B" w:rsidR="0053687E">
        <w:t>2017 määruse nr 26 „Hädaabiteadete menetlemise kord ja hädaabiteadete menetlemise toimimisele esitatavad nõuded“ § 4 seoses lühisõnumi</w:t>
      </w:r>
      <w:r w:rsidR="000732E6">
        <w:t xml:space="preserve"> </w:t>
      </w:r>
      <w:r w:rsidRPr="002D4A9B" w:rsidR="0053687E">
        <w:t>saatmiseks varasemalt ette nähtud registreerimisnõude kaotamisega.</w:t>
      </w:r>
      <w:r w:rsidR="00F64EBB">
        <w:t xml:space="preserve"> Vastavad muudatused on määruses tehtud ning 04.07.2022 jõustunud redaktsiooni kohaselt </w:t>
      </w:r>
      <w:r w:rsidR="00D315B1">
        <w:t>ei ole lühisõnumi saatmiseks eelnev registreerimine kohustuslik.</w:t>
      </w:r>
    </w:p>
    <w:p w:rsidR="006E7B80" w:rsidP="006E7B80" w:rsidRDefault="009A07B0" w14:paraId="18358605" w14:textId="58666D5C">
      <w:r>
        <w:lastRenderedPageBreak/>
        <w:t xml:space="preserve">Samuti soovitati lõpparuande järeldustes </w:t>
      </w:r>
      <w:r w:rsidRPr="00C5160E" w:rsidR="00C5160E">
        <w:t>li</w:t>
      </w:r>
      <w:r w:rsidRPr="002D4A9B" w:rsidR="00012979">
        <w:t>sada hädaabiteate edastamist puudutavasse regulatsiooni teenuse ligipääsetavuse kohustus, mille kohaselt peab teenus olema ligipääsetav kõikidele inimestele.</w:t>
      </w:r>
      <w:r w:rsidR="00C5160E">
        <w:t xml:space="preserve"> </w:t>
      </w:r>
      <w:r w:rsidR="004B083D">
        <w:t>Käesoleva analüüsi autorid on seisukohal, et tänaseks on asjaoma</w:t>
      </w:r>
      <w:r w:rsidR="00707419">
        <w:t>ne regulatsioon</w:t>
      </w:r>
      <w:r w:rsidR="00E92BBA">
        <w:t xml:space="preserve"> üldiselt</w:t>
      </w:r>
      <w:r w:rsidR="00707419">
        <w:t xml:space="preserve"> kehtestatud, vastavad ligipääsetavusnõuded on reguleeritud nii elektroonilise side seaduse kui ka </w:t>
      </w:r>
      <w:r w:rsidR="00AE1958">
        <w:t>t</w:t>
      </w:r>
      <w:r w:rsidRPr="00AE1958" w:rsidR="00AE1958">
        <w:t>oodete ja teenuste ligipääsetavuse seadus</w:t>
      </w:r>
      <w:r w:rsidR="00AE1958">
        <w:t xml:space="preserve">ega </w:t>
      </w:r>
      <w:r w:rsidR="00830865">
        <w:t xml:space="preserve">ja ka </w:t>
      </w:r>
      <w:r w:rsidR="00A572FE">
        <w:t xml:space="preserve">selle rakendusaktiga. Lisaks on otsekohalduv </w:t>
      </w:r>
      <w:r w:rsidRPr="00A572FE" w:rsidR="00A572FE">
        <w:t xml:space="preserve">Euroopa sidedirektiivi delegeeritud </w:t>
      </w:r>
      <w:r w:rsidRPr="009E7B21" w:rsidR="00A572FE">
        <w:t>määrus</w:t>
      </w:r>
      <w:r w:rsidR="003C4D92">
        <w:t xml:space="preserve"> </w:t>
      </w:r>
      <w:r w:rsidRPr="003C4D92" w:rsidR="003C4D92">
        <w:t>(EL) 2023/444</w:t>
      </w:r>
      <w:r w:rsidR="00A572FE">
        <w:t>.</w:t>
      </w:r>
      <w:r w:rsidR="0015757F">
        <w:t xml:space="preserve"> </w:t>
      </w:r>
    </w:p>
    <w:p w:rsidR="00BA0111" w:rsidP="00AC4614" w:rsidRDefault="008D203C" w14:paraId="67DA2C38" w14:textId="7BC13FB6">
      <w:pPr>
        <w:pStyle w:val="Heading3"/>
        <w:numPr>
          <w:ilvl w:val="2"/>
          <w:numId w:val="8"/>
        </w:numPr>
      </w:pPr>
      <w:bookmarkStart w:name="_Toc177669968" w:id="23"/>
      <w:r>
        <w:t xml:space="preserve">Täiendavad </w:t>
      </w:r>
      <w:r w:rsidR="00BA0111">
        <w:t>nõuded</w:t>
      </w:r>
      <w:bookmarkEnd w:id="23"/>
      <w:r w:rsidR="00BA0111">
        <w:t xml:space="preserve"> </w:t>
      </w:r>
    </w:p>
    <w:p w:rsidR="0085733E" w:rsidP="00BA0111" w:rsidRDefault="0085733E" w14:paraId="15ADE26B" w14:textId="4F6E752A">
      <w:r>
        <w:t xml:space="preserve">112 hädaabiteadete menetlemisel tuleb arvestada ka </w:t>
      </w:r>
      <w:r w:rsidR="00871181">
        <w:t xml:space="preserve">muude </w:t>
      </w:r>
      <w:r>
        <w:t>kohalduvate</w:t>
      </w:r>
      <w:r w:rsidR="00871181">
        <w:t xml:space="preserve"> nõuetega, </w:t>
      </w:r>
      <w:r w:rsidR="00302B87">
        <w:t>sealhulgas nõuetega, mis puudutavad</w:t>
      </w:r>
      <w:r>
        <w:t xml:space="preserve"> </w:t>
      </w:r>
      <w:proofErr w:type="spellStart"/>
      <w:r>
        <w:t>küberturvalisus</w:t>
      </w:r>
      <w:r w:rsidR="008E37D2">
        <w:t>t</w:t>
      </w:r>
      <w:proofErr w:type="spellEnd"/>
      <w:r>
        <w:t xml:space="preserve">.  </w:t>
      </w:r>
    </w:p>
    <w:p w:rsidR="005B2951" w:rsidP="005B2951" w:rsidRDefault="0085733E" w14:paraId="5F26C1BB" w14:textId="078D0AC0">
      <w:pPr>
        <w:spacing w:line="360" w:lineRule="auto"/>
      </w:pPr>
      <w:r>
        <w:t>HKSOS on avaliku teabe seaduse § 43</w:t>
      </w:r>
      <w:r w:rsidRPr="00FF7020">
        <w:rPr>
          <w:vertAlign w:val="superscript"/>
        </w:rPr>
        <w:t>1</w:t>
      </w:r>
      <w:r>
        <w:t xml:space="preserve"> lõike 1 tähenduses andmekogu, mille haldamisel on</w:t>
      </w:r>
      <w:r w:rsidR="006641DF">
        <w:t xml:space="preserve"> Häirekeskus</w:t>
      </w:r>
      <w:r>
        <w:t xml:space="preserve"> vastutav</w:t>
      </w:r>
      <w:r w:rsidR="006641DF">
        <w:t>a</w:t>
      </w:r>
      <w:r>
        <w:t xml:space="preserve"> töötleja</w:t>
      </w:r>
      <w:r w:rsidR="006641DF">
        <w:t>na</w:t>
      </w:r>
      <w:r>
        <w:t xml:space="preserve"> kohustatud juhinduma</w:t>
      </w:r>
      <w:r w:rsidR="007853C1">
        <w:t xml:space="preserve"> muuhulgas</w:t>
      </w:r>
      <w:r>
        <w:t xml:space="preserve"> </w:t>
      </w:r>
      <w:proofErr w:type="spellStart"/>
      <w:r>
        <w:t>küberturvalisuse</w:t>
      </w:r>
      <w:proofErr w:type="spellEnd"/>
      <w:r>
        <w:t xml:space="preserve"> seaduses sätestatud nõuetest. Eelkõige puudutab see Häirekeskuse poolt asjakohaste turvameetmete rakendamist vastavalt </w:t>
      </w:r>
      <w:proofErr w:type="spellStart"/>
      <w:r w:rsidR="007853C1">
        <w:t>küberturvalisuse</w:t>
      </w:r>
      <w:proofErr w:type="spellEnd"/>
      <w:r w:rsidR="007853C1">
        <w:t xml:space="preserve"> seaduse</w:t>
      </w:r>
      <w:r>
        <w:t xml:space="preserve"> § 3 lõike 4 punktile 1 ja §-le 7.</w:t>
      </w:r>
    </w:p>
    <w:p w:rsidR="005B2951" w:rsidP="005B2951" w:rsidRDefault="005B2951" w14:paraId="3536E971" w14:textId="77777777">
      <w:pPr>
        <w:spacing w:line="360" w:lineRule="auto"/>
      </w:pPr>
      <w:r>
        <w:t>Siseministri 13.06.2017 määruse nr 26 „Hädaabiteadete menetlemise kord ja hädaabiteadete menetlemise toimimisele esitatavad nõuded“ §-s 9 on sätestatud toimepidevuse nõuded hädaabiteadete menetlemisele:</w:t>
      </w:r>
    </w:p>
    <w:p w:rsidR="005B2951" w:rsidP="00AC4614" w:rsidRDefault="005B2951" w14:paraId="16A6668D" w14:textId="77777777">
      <w:pPr>
        <w:pStyle w:val="ListParagraph"/>
        <w:numPr>
          <w:ilvl w:val="0"/>
          <w:numId w:val="12"/>
        </w:numPr>
        <w:spacing w:line="360" w:lineRule="auto"/>
      </w:pPr>
      <w:r>
        <w:t xml:space="preserve">teate </w:t>
      </w:r>
      <w:proofErr w:type="spellStart"/>
      <w:r>
        <w:t>menetleja</w:t>
      </w:r>
      <w:proofErr w:type="spellEnd"/>
      <w:r>
        <w:t xml:space="preserve"> peab tagama hädaabiteadete menetlemise katkematult kogu ööpäeva vältel;</w:t>
      </w:r>
    </w:p>
    <w:p w:rsidR="005B2951" w:rsidP="00AC4614" w:rsidRDefault="005B2951" w14:paraId="08B8EDAE" w14:textId="77777777">
      <w:pPr>
        <w:pStyle w:val="ListParagraph"/>
        <w:numPr>
          <w:ilvl w:val="0"/>
          <w:numId w:val="12"/>
        </w:numPr>
        <w:spacing w:line="360" w:lineRule="auto"/>
      </w:pPr>
      <w:r>
        <w:t xml:space="preserve">teate </w:t>
      </w:r>
      <w:proofErr w:type="spellStart"/>
      <w:r>
        <w:t>menetleja</w:t>
      </w:r>
      <w:proofErr w:type="spellEnd"/>
      <w:r>
        <w:t xml:space="preserve"> peab koostama hädaabiteate menetlemise teenuse toimepidevuse riskianalüüsi ning töötama välja toimepidevust tagavad meetmed, samuti uuendama riskianalüüsi ja toimepidevuse tagamise meetmeid regulaarselt;</w:t>
      </w:r>
    </w:p>
    <w:p w:rsidR="004D25D7" w:rsidP="00AC4614" w:rsidRDefault="005B2951" w14:paraId="7C085B57" w14:textId="12258D55">
      <w:pPr>
        <w:pStyle w:val="ListParagraph"/>
        <w:numPr>
          <w:ilvl w:val="0"/>
          <w:numId w:val="12"/>
        </w:numPr>
        <w:spacing w:line="360" w:lineRule="auto"/>
      </w:pPr>
      <w:r>
        <w:t xml:space="preserve">teate </w:t>
      </w:r>
      <w:proofErr w:type="spellStart"/>
      <w:r>
        <w:t>menetleja</w:t>
      </w:r>
      <w:proofErr w:type="spellEnd"/>
      <w:r>
        <w:t xml:space="preserve"> peab rakendama hädaabiteate menetlemise teenuse toimepidevuse tagamise meetmeid.</w:t>
      </w:r>
    </w:p>
    <w:p w:rsidR="0085733E" w:rsidP="00631F79" w:rsidRDefault="0085733E" w14:paraId="5663A862" w14:textId="14042D92">
      <w:pPr>
        <w:spacing w:after="0" w:line="360" w:lineRule="auto"/>
      </w:pPr>
      <w:r>
        <w:lastRenderedPageBreak/>
        <w:t xml:space="preserve">Kuigi käesoleval ajahetkel on videokõne ja RTT lahenduse realiseerimisega seotud tehnilised aspektid veel arutamisel, saab tõenäoliselt olema tegemist </w:t>
      </w:r>
      <w:proofErr w:type="spellStart"/>
      <w:r w:rsidR="004D25D7">
        <w:t>küberturvalisuse</w:t>
      </w:r>
      <w:proofErr w:type="spellEnd"/>
      <w:r w:rsidR="004D25D7">
        <w:t xml:space="preserve"> seaduse </w:t>
      </w:r>
      <w:r>
        <w:t xml:space="preserve">§ 2 punktis 1 toodud võrgu- ja infosüsteemi terminile vastavate lahendustega, mille puhul tuleb rakendada ka </w:t>
      </w:r>
      <w:proofErr w:type="spellStart"/>
      <w:r w:rsidR="004D25D7">
        <w:t>küberturvalisuse</w:t>
      </w:r>
      <w:proofErr w:type="spellEnd"/>
      <w:r w:rsidR="004D25D7">
        <w:t xml:space="preserve"> seaduse </w:t>
      </w:r>
      <w:r>
        <w:t xml:space="preserve">sätestatud </w:t>
      </w:r>
      <w:r w:rsidR="004D25D7">
        <w:t>nõudeid</w:t>
      </w:r>
      <w:r>
        <w:t xml:space="preserve">. Praktilises plaanis puudutab see eelkõige </w:t>
      </w:r>
      <w:proofErr w:type="spellStart"/>
      <w:r w:rsidR="004D25D7">
        <w:t>küberturvalisuse</w:t>
      </w:r>
      <w:proofErr w:type="spellEnd"/>
      <w:r w:rsidR="004D25D7">
        <w:t xml:space="preserve"> seaduse </w:t>
      </w:r>
      <w:r>
        <w:t>§ 7 lõike 5 punktis 1 nimetatud Eesti infoturbestandardi rakendamist</w:t>
      </w:r>
      <w:r w:rsidR="00A55FAF">
        <w:t xml:space="preserve"> ja </w:t>
      </w:r>
      <w:r w:rsidR="004E0340">
        <w:t>teenuse riskianalüüsi uuendamist</w:t>
      </w:r>
      <w:r>
        <w:t xml:space="preserve">. </w:t>
      </w:r>
    </w:p>
    <w:p w:rsidR="0085733E" w:rsidP="00631F79" w:rsidRDefault="0085733E" w14:paraId="65F275A9" w14:textId="77777777">
      <w:pPr>
        <w:spacing w:after="0" w:line="360" w:lineRule="auto"/>
      </w:pPr>
    </w:p>
    <w:p w:rsidR="0085733E" w:rsidP="005B2951" w:rsidRDefault="0085733E" w14:paraId="69394FBF" w14:textId="31FF9AAD">
      <w:pPr>
        <w:spacing w:line="360" w:lineRule="auto"/>
      </w:pPr>
      <w:r>
        <w:t xml:space="preserve">Ühtlasi on mobiiltelefoni- ja andmesideteenus elutähtsad teenused hädaolukorra seaduse § 36 lõike 1 punkti 7 </w:t>
      </w:r>
      <w:r w:rsidR="00716740">
        <w:t>tähenduses</w:t>
      </w:r>
      <w:r w:rsidR="005E16A7">
        <w:t xml:space="preserve"> ning need </w:t>
      </w:r>
      <w:r>
        <w:t xml:space="preserve">on oluliseks eelduseks RTT ja videokõne </w:t>
      </w:r>
      <w:r w:rsidR="005B2712">
        <w:t>tõrgeteta toimimiseks</w:t>
      </w:r>
      <w:r>
        <w:t>. Nii tuleb sideettevõtjal lisaks elektroonilise side seaduses sätestatud konkreetsetele hädaabiühendust puudutavatele kohustuste</w:t>
      </w:r>
      <w:r w:rsidR="00586FA6">
        <w:t>le</w:t>
      </w:r>
      <w:r>
        <w:t xml:space="preserve">, rakendada ka </w:t>
      </w:r>
      <w:r w:rsidR="003565D7">
        <w:t>elutähtsa teenuse osutajale</w:t>
      </w:r>
      <w:r>
        <w:t xml:space="preserve"> </w:t>
      </w:r>
      <w:proofErr w:type="spellStart"/>
      <w:r w:rsidR="00E009BF">
        <w:t>küberturvalisuse</w:t>
      </w:r>
      <w:proofErr w:type="spellEnd"/>
      <w:r w:rsidR="00E009BF">
        <w:t xml:space="preserve"> seaduse</w:t>
      </w:r>
      <w:r w:rsidR="003565D7">
        <w:t>ga</w:t>
      </w:r>
      <w:r w:rsidR="00E009BF">
        <w:t xml:space="preserve"> </w:t>
      </w:r>
      <w:r w:rsidR="003565D7">
        <w:t>pandud</w:t>
      </w:r>
      <w:r>
        <w:t xml:space="preserve"> kohustusi vastavalt </w:t>
      </w:r>
      <w:proofErr w:type="spellStart"/>
      <w:r w:rsidR="00E009BF">
        <w:t>küberturvalisuse</w:t>
      </w:r>
      <w:proofErr w:type="spellEnd"/>
      <w:r w:rsidR="00E009BF">
        <w:t xml:space="preserve"> seaduse </w:t>
      </w:r>
      <w:r>
        <w:t xml:space="preserve">§ 3 lõike 1 punktile 1. </w:t>
      </w:r>
    </w:p>
    <w:p w:rsidR="00FF3D61" w:rsidP="00631F79" w:rsidRDefault="0085733E" w14:paraId="1B8A9026" w14:textId="1CC3D691">
      <w:pPr>
        <w:spacing w:after="0" w:line="360" w:lineRule="auto"/>
      </w:pPr>
      <w:r>
        <w:t xml:space="preserve">Lisaks kehtib </w:t>
      </w:r>
      <w:proofErr w:type="spellStart"/>
      <w:r>
        <w:t>HKSOSi</w:t>
      </w:r>
      <w:proofErr w:type="spellEnd"/>
      <w:r>
        <w:t xml:space="preserve"> suhtes vastavalt </w:t>
      </w:r>
      <w:r w:rsidR="00611135">
        <w:t>avaliku teabe seaduse</w:t>
      </w:r>
      <w:r>
        <w:t xml:space="preserve"> § 43</w:t>
      </w:r>
      <w:r w:rsidRPr="005834C5">
        <w:rPr>
          <w:vertAlign w:val="superscript"/>
        </w:rPr>
        <w:t xml:space="preserve">9 </w:t>
      </w:r>
      <w:r>
        <w:t>lõikele 5 nõue, mille kohaselt peab andmevahetus</w:t>
      </w:r>
      <w:r w:rsidR="00BA4377">
        <w:t xml:space="preserve"> andmekoguga</w:t>
      </w:r>
      <w:r>
        <w:t xml:space="preserve"> toimuma üle riigi infosüsteemi andmevahetuskihi X-tee. Seega tuleb hädaabiteateid puudutava teabe edastamisel kasutada X-teed. Näiteks</w:t>
      </w:r>
      <w:r w:rsidR="0071481F">
        <w:t>,</w:t>
      </w:r>
      <w:r>
        <w:t xml:space="preserve"> videokõnedega seoses on arutelude vältel leitud, et suure andmemahu tõttu ei ole otstarbekas videofaile üle X-tee edastada ning eelistatud on üksnes juurdepääsulingi edastamine ligipääsuks andmekogus olevale videofailile. Seni kuni juurdepääs luuakse üksnes videofaili vaatamiseks, probleemi ei esine. Küll aga kui </w:t>
      </w:r>
      <w:proofErr w:type="spellStart"/>
      <w:r>
        <w:t>HKSOSist</w:t>
      </w:r>
      <w:proofErr w:type="spellEnd"/>
      <w:r>
        <w:t xml:space="preserve"> laeb väline osapool, näiteks teine asutus oma avalike ülesannete täitmiseks videofaili alla ning lisab selle oma andmekogusse, on faktiliselt siiski </w:t>
      </w:r>
      <w:r w:rsidR="00C917B1">
        <w:t xml:space="preserve">avaliku teabe seaduse </w:t>
      </w:r>
      <w:r>
        <w:t>§ 43</w:t>
      </w:r>
      <w:r w:rsidRPr="005834C5">
        <w:rPr>
          <w:vertAlign w:val="superscript"/>
        </w:rPr>
        <w:t>9</w:t>
      </w:r>
      <w:r>
        <w:t xml:space="preserve"> lõike 5 tähenduses tegemist juba andmevahetusega, mis peaks toimuma üle X-tee.</w:t>
      </w:r>
      <w:r w:rsidR="00FF4841">
        <w:t xml:space="preserve"> </w:t>
      </w:r>
    </w:p>
    <w:p w:rsidR="00FF3D61" w:rsidP="00631F79" w:rsidRDefault="00FF3D61" w14:paraId="0EE5D400" w14:textId="77777777">
      <w:pPr>
        <w:spacing w:after="0" w:line="360" w:lineRule="auto"/>
      </w:pPr>
    </w:p>
    <w:p w:rsidR="00B6699E" w:rsidP="00631F79" w:rsidRDefault="00A03266" w14:paraId="443700D0" w14:textId="1D00B456">
      <w:pPr>
        <w:spacing w:after="0" w:line="360" w:lineRule="auto"/>
      </w:pPr>
      <w:r>
        <w:t xml:space="preserve">Vastavalt </w:t>
      </w:r>
      <w:r w:rsidR="00764009">
        <w:t xml:space="preserve">isikuandmete kaitse </w:t>
      </w:r>
      <w:proofErr w:type="spellStart"/>
      <w:r w:rsidR="00A53480">
        <w:t>üldmääruse</w:t>
      </w:r>
      <w:proofErr w:type="spellEnd"/>
      <w:r w:rsidR="00A53480">
        <w:t xml:space="preserve"> </w:t>
      </w:r>
      <w:r w:rsidR="008E5699">
        <w:t xml:space="preserve">artikkel </w:t>
      </w:r>
      <w:r w:rsidR="00937637">
        <w:t xml:space="preserve">9 lõikele 1 </w:t>
      </w:r>
      <w:r w:rsidR="00423D7C">
        <w:t xml:space="preserve">on </w:t>
      </w:r>
      <w:r w:rsidR="009F3860">
        <w:t>terviseandmed eriliiki isikuandmed</w:t>
      </w:r>
      <w:r w:rsidR="002759AD">
        <w:t xml:space="preserve"> ning kuivõrd RTT ja videokõne </w:t>
      </w:r>
      <w:r w:rsidR="00452ABC">
        <w:t>teel esitatakse</w:t>
      </w:r>
      <w:r w:rsidR="00E6628C">
        <w:t xml:space="preserve"> Häirekeskusele</w:t>
      </w:r>
      <w:r w:rsidR="00452ABC">
        <w:t xml:space="preserve"> informatsiooni abivajaja terviseseisundi kohta on tegemist eriliiki isikuandmete töötlemisega</w:t>
      </w:r>
      <w:r w:rsidR="009F3860">
        <w:t>.</w:t>
      </w:r>
      <w:r w:rsidR="005127C7">
        <w:t xml:space="preserve"> </w:t>
      </w:r>
      <w:r w:rsidR="004541B8">
        <w:t xml:space="preserve">Vastavalt isikuandmete kaitse </w:t>
      </w:r>
      <w:proofErr w:type="spellStart"/>
      <w:r w:rsidR="004541B8">
        <w:t>üldmääruse</w:t>
      </w:r>
      <w:proofErr w:type="spellEnd"/>
      <w:r w:rsidR="004541B8">
        <w:t xml:space="preserve"> artikkel 35 lõike</w:t>
      </w:r>
      <w:r w:rsidR="002849B9">
        <w:t>le 1</w:t>
      </w:r>
      <w:r w:rsidR="004541B8">
        <w:t xml:space="preserve"> tuleb </w:t>
      </w:r>
      <w:r w:rsidR="00303400">
        <w:t xml:space="preserve">läbi viia andmekaitsealane mõjuhinnang, </w:t>
      </w:r>
      <w:r w:rsidR="00627530">
        <w:t xml:space="preserve">kui kasutusele võetakse uus tehnoloogia, </w:t>
      </w:r>
      <w:r w:rsidR="00B3716F">
        <w:t xml:space="preserve">mille </w:t>
      </w:r>
      <w:r w:rsidR="00B3716F">
        <w:lastRenderedPageBreak/>
        <w:t>tulem</w:t>
      </w:r>
      <w:r w:rsidR="00F968B8">
        <w:t>use</w:t>
      </w:r>
      <w:r w:rsidR="006C24DB">
        <w:t xml:space="preserve">na </w:t>
      </w:r>
      <w:r w:rsidRPr="00704130" w:rsidR="00704130">
        <w:t>ning isikuandmete töötlemise laadi, ulatust, konteksti ja eesmärke arvesse võttes tekib tõenäoliselt füüsiliste isikute õigustele ja vabadustele suur oh</w:t>
      </w:r>
      <w:r w:rsidR="00537FC2">
        <w:t>t</w:t>
      </w:r>
      <w:r w:rsidR="004D5654">
        <w:t>.</w:t>
      </w:r>
      <w:r w:rsidR="002849B9">
        <w:t xml:space="preserve"> Isikuandmete kaitse </w:t>
      </w:r>
      <w:proofErr w:type="spellStart"/>
      <w:r w:rsidR="002849B9">
        <w:t>üldmääruse</w:t>
      </w:r>
      <w:proofErr w:type="spellEnd"/>
      <w:r w:rsidR="002849B9">
        <w:t xml:space="preserve"> artikkel 35 </w:t>
      </w:r>
      <w:r w:rsidR="00D82E78">
        <w:t>lg</w:t>
      </w:r>
      <w:r w:rsidR="002849B9">
        <w:t xml:space="preserve"> 3 punkti </w:t>
      </w:r>
      <w:r w:rsidR="00D82E78">
        <w:t xml:space="preserve">b kohaselt on </w:t>
      </w:r>
      <w:r w:rsidRPr="001337FA" w:rsidR="001337FA">
        <w:t>andmekaitsealase mõjuhinnangu tegemine nõutav</w:t>
      </w:r>
      <w:r w:rsidR="001337FA">
        <w:t xml:space="preserve">, </w:t>
      </w:r>
      <w:r w:rsidR="00A634A4">
        <w:t>kui toimub eriliiki isikuandmete töötlemine.</w:t>
      </w:r>
      <w:r w:rsidR="009F3860">
        <w:t xml:space="preserve"> </w:t>
      </w:r>
      <w:r w:rsidR="00124814">
        <w:t>Seetõttu</w:t>
      </w:r>
      <w:r w:rsidR="00B6699E">
        <w:t xml:space="preserve"> </w:t>
      </w:r>
      <w:r w:rsidR="00A634A4">
        <w:t>tuleb arvestada</w:t>
      </w:r>
      <w:r w:rsidR="00B6699E">
        <w:t xml:space="preserve">, et </w:t>
      </w:r>
      <w:r w:rsidR="00C573B1">
        <w:t>RTT ja videokõne kasutuselevõtt</w:t>
      </w:r>
      <w:r w:rsidR="00F02D0F">
        <w:t xml:space="preserve"> toob kaasa vajaduse läbi viia ka </w:t>
      </w:r>
      <w:r w:rsidR="00F27A9A">
        <w:t xml:space="preserve">täiendav </w:t>
      </w:r>
      <w:r w:rsidR="00F02D0F">
        <w:t>andmekaitsealane mõjuhinnang</w:t>
      </w:r>
      <w:r w:rsidR="00BA145A">
        <w:t xml:space="preserve">. </w:t>
      </w:r>
    </w:p>
    <w:p w:rsidR="009B7CC1" w:rsidP="002D4A9B" w:rsidRDefault="009B7CC1" w14:paraId="59D192C0" w14:textId="3DFF9522">
      <w:pPr>
        <w:spacing w:after="0" w:line="360" w:lineRule="auto"/>
        <w:rPr>
          <w:rStyle w:val="cf01"/>
          <w:rFonts w:ascii="Avenir Next LT Pro" w:hAnsi="Avenir Next LT Pro" w:eastAsiaTheme="majorEastAsia" w:cstheme="majorBidi"/>
          <w:b/>
          <w:color w:val="7030A0"/>
          <w:sz w:val="32"/>
          <w:szCs w:val="32"/>
        </w:rPr>
      </w:pPr>
    </w:p>
    <w:p w:rsidR="00563639" w:rsidP="002D4A9B" w:rsidRDefault="0056701C" w14:paraId="5966DCC5" w14:textId="3AC79978">
      <w:pPr>
        <w:pStyle w:val="Heading1"/>
        <w:rPr>
          <w:rStyle w:val="cf01"/>
          <w:rFonts w:ascii="Avenir Next LT Pro" w:hAnsi="Avenir Next LT Pro" w:cstheme="majorBidi"/>
          <w:color w:val="7030A0"/>
          <w:sz w:val="32"/>
          <w:szCs w:val="32"/>
        </w:rPr>
      </w:pPr>
      <w:bookmarkStart w:name="_Toc177669969" w:id="24"/>
      <w:r>
        <w:rPr>
          <w:rStyle w:val="cf01"/>
          <w:rFonts w:ascii="Avenir Next LT Pro" w:hAnsi="Avenir Next LT Pro" w:cstheme="majorBidi"/>
          <w:color w:val="7030A0"/>
          <w:sz w:val="32"/>
          <w:szCs w:val="32"/>
        </w:rPr>
        <w:t xml:space="preserve">LISA 1 </w:t>
      </w:r>
      <w:r w:rsidR="00563639">
        <w:rPr>
          <w:rStyle w:val="cf01"/>
          <w:rFonts w:ascii="Avenir Next LT Pro" w:hAnsi="Avenir Next LT Pro" w:cstheme="majorBidi"/>
          <w:color w:val="7030A0"/>
          <w:sz w:val="32"/>
          <w:szCs w:val="32"/>
        </w:rPr>
        <w:t>Intervjuud</w:t>
      </w:r>
      <w:bookmarkEnd w:id="24"/>
    </w:p>
    <w:p w:rsidRPr="00E62531" w:rsidR="00E62531" w:rsidP="00E62531" w:rsidRDefault="00E62531" w14:paraId="523475B8" w14:textId="5C901A73">
      <w:r>
        <w:t xml:space="preserve">Lisa 1 on määratud asutusesiseseks kasutamiseks vastavalt </w:t>
      </w:r>
      <w:proofErr w:type="spellStart"/>
      <w:r>
        <w:t>AvTS</w:t>
      </w:r>
      <w:proofErr w:type="spellEnd"/>
      <w:r>
        <w:t xml:space="preserve"> § 35 lg 1 p 3 ja </w:t>
      </w:r>
      <w:proofErr w:type="spellStart"/>
      <w:r>
        <w:t>AvTS</w:t>
      </w:r>
      <w:proofErr w:type="spellEnd"/>
      <w:r>
        <w:t xml:space="preserve"> § 35 lg 1 p 10, sest sisaldab infot, mille avalikuks tulek võib ohustada sisejulgeolekut.</w:t>
      </w:r>
    </w:p>
    <w:sectPr w:rsidRPr="00E62531" w:rsidR="00E62531" w:rsidSect="00B67B7E">
      <w:headerReference w:type="even" r:id="rId13"/>
      <w:headerReference w:type="default" r:id="rId14"/>
      <w:footerReference w:type="even" r:id="rId15"/>
      <w:footerReference w:type="default" r:id="rId16"/>
      <w:headerReference w:type="first" r:id="rId17"/>
      <w:footerReference w:type="first" r:id="rId18"/>
      <w:pgSz w:w="11900" w:h="16840" w:orient="portrait"/>
      <w:pgMar w:top="1701" w:right="985" w:bottom="1701" w:left="147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Pr="00142E47" w:rsidR="00AF7960" w:rsidP="006E60DE" w:rsidRDefault="00AF7960" w14:paraId="5F238AD6" w14:textId="77777777">
      <w:r w:rsidRPr="00142E47">
        <w:separator/>
      </w:r>
    </w:p>
  </w:endnote>
  <w:endnote w:type="continuationSeparator" w:id="0">
    <w:p w:rsidRPr="00142E47" w:rsidR="00AF7960" w:rsidP="006E60DE" w:rsidRDefault="00AF7960" w14:paraId="0CA10D79" w14:textId="77777777">
      <w:r w:rsidRPr="00142E47">
        <w:continuationSeparator/>
      </w:r>
    </w:p>
  </w:endnote>
  <w:endnote w:type="continuationNotice" w:id="1">
    <w:p w:rsidRPr="00142E47" w:rsidR="00AF7960" w:rsidRDefault="00AF7960" w14:paraId="1064E2A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w:altName w:val="Cambria"/>
    <w:panose1 w:val="00000000000000000000"/>
    <w:charset w:val="00"/>
    <w:family w:val="roman"/>
    <w:notTrueType/>
    <w:pitch w:val="default"/>
  </w:font>
  <w:font w:name="Avenir Next LT Pro">
    <w:charset w:val="BA"/>
    <w:family w:val="swiss"/>
    <w:pitch w:val="variable"/>
    <w:sig w:usb0="800000EF" w:usb1="5000204A" w:usb2="00000000" w:usb3="00000000" w:csb0="00000093" w:csb1="00000000"/>
  </w:font>
  <w:font w:name="Times New Roman (Body CS)">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142E47" w:rsidR="003946CD" w:rsidRDefault="003946CD" w14:paraId="34057E8C" w14:textId="0DFFFADC">
    <w:pPr>
      <w:pStyle w:val="Footer"/>
      <w:framePr w:wrap="none" w:hAnchor="margin" w:vAnchor="text" w:xAlign="right" w:y="1"/>
      <w:rPr>
        <w:rStyle w:val="PageNumber"/>
      </w:rPr>
    </w:pPr>
  </w:p>
  <w:sdt>
    <w:sdtPr>
      <w:rPr>
        <w:rStyle w:val="PageNumber"/>
      </w:rPr>
      <w:id w:val="1401249816"/>
      <w:docPartObj>
        <w:docPartGallery w:val="Page Numbers (Bottom of Page)"/>
        <w:docPartUnique/>
      </w:docPartObj>
    </w:sdtPr>
    <w:sdtContent>
      <w:p w:rsidRPr="00142E47" w:rsidR="003946CD" w:rsidRDefault="003946CD" w14:paraId="20514A8C" w14:textId="77777777">
        <w:pPr>
          <w:pStyle w:val="Footer"/>
          <w:framePr w:wrap="none" w:hAnchor="margin" w:vAnchor="text" w:xAlign="right" w:y="1"/>
          <w:rPr>
            <w:rStyle w:val="PageNumber"/>
          </w:rPr>
        </w:pPr>
        <w:r w:rsidRPr="00142E47">
          <w:rPr>
            <w:rStyle w:val="PageNumber"/>
          </w:rPr>
          <w:fldChar w:fldCharType="begin"/>
        </w:r>
        <w:r w:rsidRPr="00142E47">
          <w:rPr>
            <w:rStyle w:val="PageNumber"/>
          </w:rPr>
          <w:instrText xml:space="preserve"> PAGE </w:instrText>
        </w:r>
        <w:r w:rsidRPr="00142E47">
          <w:rPr>
            <w:rStyle w:val="PageNumber"/>
          </w:rPr>
          <w:fldChar w:fldCharType="end"/>
        </w:r>
      </w:p>
    </w:sdtContent>
    <w:sdtEndPr>
      <w:rPr>
        <w:rStyle w:val="PageNumber"/>
      </w:rPr>
    </w:sdtEndPr>
  </w:sdt>
  <w:p w:rsidRPr="00142E47" w:rsidR="003946CD" w:rsidP="003946CD" w:rsidRDefault="003946CD" w14:paraId="51D4924E"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142E47" w:rsidR="003946CD" w:rsidP="00281F4C" w:rsidRDefault="00000000" w14:paraId="37B6D6AA" w14:textId="3A95558E">
    <w:pPr>
      <w:pStyle w:val="Pagenr"/>
      <w:framePr w:w="222" w:h="239" w:wrap="none" w:x="10807" w:y="290" w:hRule="exact"/>
      <w:rPr>
        <w:rStyle w:val="PageNumber"/>
      </w:rPr>
    </w:pPr>
    <w:sdt>
      <w:sdtPr>
        <w:rPr>
          <w:rStyle w:val="PageNumber"/>
        </w:rPr>
        <w:id w:val="-1057245103"/>
        <w:docPartObj>
          <w:docPartGallery w:val="Page Numbers (Bottom of Page)"/>
          <w:docPartUnique/>
        </w:docPartObj>
      </w:sdtPr>
      <w:sdtContent>
        <w:r w:rsidRPr="00142E47" w:rsidR="003946CD">
          <w:rPr>
            <w:rStyle w:val="PageNumber"/>
          </w:rPr>
          <w:fldChar w:fldCharType="begin"/>
        </w:r>
        <w:r w:rsidRPr="00142E47" w:rsidR="003946CD">
          <w:rPr>
            <w:rStyle w:val="PageNumber"/>
          </w:rPr>
          <w:instrText xml:space="preserve"> PAGE </w:instrText>
        </w:r>
        <w:r w:rsidRPr="00142E47" w:rsidR="003946CD">
          <w:rPr>
            <w:rStyle w:val="PageNumber"/>
          </w:rPr>
          <w:fldChar w:fldCharType="separate"/>
        </w:r>
        <w:r w:rsidRPr="00142E47" w:rsidR="003946CD">
          <w:rPr>
            <w:rStyle w:val="PageNumber"/>
          </w:rPr>
          <w:t>2</w:t>
        </w:r>
        <w:r w:rsidRPr="00142E47" w:rsidR="003946CD">
          <w:rPr>
            <w:rStyle w:val="PageNumber"/>
          </w:rPr>
          <w:fldChar w:fldCharType="end"/>
        </w:r>
      </w:sdtContent>
    </w:sdt>
  </w:p>
  <w:p w:rsidRPr="00142E47" w:rsidR="006E60DE" w:rsidP="003946CD" w:rsidRDefault="00281F4C" w14:paraId="7C560262" w14:textId="77777777">
    <w:pPr>
      <w:pStyle w:val="Footer"/>
      <w:ind w:right="360"/>
    </w:pPr>
    <w:r w:rsidRPr="00142E47">
      <w:rPr>
        <w:noProof/>
      </w:rPr>
      <w:drawing>
        <wp:anchor distT="0" distB="0" distL="114300" distR="114300" simplePos="0" relativeHeight="251658241" behindDoc="1" locked="0" layoutInCell="1" allowOverlap="1" wp14:anchorId="2CE5F979" wp14:editId="1B032354">
          <wp:simplePos x="0" y="0"/>
          <wp:positionH relativeFrom="column">
            <wp:posOffset>3983580</wp:posOffset>
          </wp:positionH>
          <wp:positionV relativeFrom="paragraph">
            <wp:posOffset>-1469820</wp:posOffset>
          </wp:positionV>
          <wp:extent cx="2236470" cy="1912620"/>
          <wp:effectExtent l="0" t="0" r="0" b="5080"/>
          <wp:wrapNone/>
          <wp:docPr id="1497758360" name="Picture 1497758360" descr="Proud Engine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58360" name="Picture 1497758360" descr="Proud Engineers Logo"/>
                  <pic:cNvPicPr/>
                </pic:nvPicPr>
                <pic:blipFill>
                  <a:blip r:embed="rId1">
                    <a:extLst>
                      <a:ext uri="{28A0092B-C50C-407E-A947-70E740481C1C}">
                        <a14:useLocalDpi xmlns:a14="http://schemas.microsoft.com/office/drawing/2010/main" val="0"/>
                      </a:ext>
                    </a:extLst>
                  </a:blip>
                  <a:stretch>
                    <a:fillRect/>
                  </a:stretch>
                </pic:blipFill>
                <pic:spPr>
                  <a:xfrm>
                    <a:off x="0" y="0"/>
                    <a:ext cx="2236470" cy="1912620"/>
                  </a:xfrm>
                  <a:prstGeom prst="rect">
                    <a:avLst/>
                  </a:prstGeom>
                </pic:spPr>
              </pic:pic>
            </a:graphicData>
          </a:graphic>
          <wp14:sizeRelH relativeFrom="page">
            <wp14:pctWidth>0</wp14:pctWidth>
          </wp14:sizeRelH>
          <wp14:sizeRelV relativeFrom="page">
            <wp14:pctHeight>0</wp14:pctHeight>
          </wp14:sizeRelV>
        </wp:anchor>
      </w:drawing>
    </w:r>
    <w:r w:rsidRPr="00142E47" w:rsidR="003946CD">
      <w:rPr>
        <w:noProof/>
      </w:rPr>
      <mc:AlternateContent>
        <mc:Choice Requires="wps">
          <w:drawing>
            <wp:anchor distT="0" distB="0" distL="114300" distR="114300" simplePos="0" relativeHeight="251658242" behindDoc="0" locked="0" layoutInCell="1" allowOverlap="1" wp14:anchorId="5FAF4CCC" wp14:editId="63220F24">
              <wp:simplePos x="0" y="0"/>
              <wp:positionH relativeFrom="column">
                <wp:posOffset>1013390</wp:posOffset>
              </wp:positionH>
              <wp:positionV relativeFrom="paragraph">
                <wp:posOffset>43180</wp:posOffset>
              </wp:positionV>
              <wp:extent cx="3496320" cy="533520"/>
              <wp:effectExtent l="0" t="0" r="0" b="0"/>
              <wp:wrapNone/>
              <wp:docPr id="8" name="Text Box 8"/>
              <wp:cNvGraphicFramePr/>
              <a:graphic xmlns:a="http://schemas.openxmlformats.org/drawingml/2006/main">
                <a:graphicData uri="http://schemas.microsoft.com/office/word/2010/wordprocessingShape">
                  <wps:wsp>
                    <wps:cNvSpPr txBox="1"/>
                    <wps:spPr>
                      <a:xfrm>
                        <a:off x="0" y="0"/>
                        <a:ext cx="3496320" cy="533520"/>
                      </a:xfrm>
                      <a:prstGeom prst="rect">
                        <a:avLst/>
                      </a:prstGeom>
                      <a:noFill/>
                      <a:ln w="6350">
                        <a:noFill/>
                      </a:ln>
                    </wps:spPr>
                    <wps:txbx>
                      <w:txbxContent>
                        <w:p w:rsidRPr="00142E47" w:rsidR="00B95FE3" w:rsidP="00B95FE3" w:rsidRDefault="00B95FE3" w14:paraId="033561BE" w14:textId="77777777">
                          <w:pPr>
                            <w:pStyle w:val="Footer"/>
                          </w:pPr>
                          <w:r w:rsidRPr="00142E47">
                            <w:t>Proud Engineers OÜ</w:t>
                          </w:r>
                          <w:r w:rsidRPr="00142E47" w:rsidR="008E42A5">
                            <w:t xml:space="preserve">  |  Kristjani tee 4, 74015 Miiduranna, Estonia</w:t>
                          </w:r>
                          <w:r w:rsidRPr="00142E47">
                            <w:br/>
                          </w:r>
                          <w:hyperlink w:history="1" r:id="rId2">
                            <w:r w:rsidRPr="00142E47" w:rsidR="008E42A5">
                              <w:rPr>
                                <w:rStyle w:val="Hyperlink"/>
                              </w:rPr>
                              <w:t>proudengineers@proudengineers.com</w:t>
                            </w:r>
                          </w:hyperlink>
                          <w:r w:rsidRPr="00142E47" w:rsidR="008E42A5">
                            <w:t xml:space="preserve">  |  </w:t>
                          </w:r>
                          <w:hyperlink w:history="1" r:id="rId3">
                            <w:r w:rsidRPr="00142E47">
                              <w:rPr>
                                <w:rStyle w:val="Hyperlink"/>
                              </w:rPr>
                              <w:t>proudengineers.com</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5FAF4CCC">
              <v:stroke joinstyle="miter"/>
              <v:path gradientshapeok="t" o:connecttype="rect"/>
            </v:shapetype>
            <v:shape id="Text Box 8" style="position:absolute;margin-left:79.8pt;margin-top:3.4pt;width:275.3pt;height:42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">
              <v:textbox>
                <w:txbxContent>
                  <w:p w:rsidRPr="00142E47" w:rsidR="00B95FE3" w:rsidP="00B95FE3" w:rsidRDefault="00B95FE3" w14:paraId="033561BE" w14:textId="77777777">
                    <w:pPr>
                      <w:pStyle w:val="Footer"/>
                    </w:pPr>
                    <w:r w:rsidRPr="00142E47">
                      <w:t>Proud Engineers OÜ</w:t>
                    </w:r>
                    <w:r w:rsidRPr="00142E47" w:rsidR="008E42A5">
                      <w:t xml:space="preserve">  |  Kristjani tee 4, 74015 Miiduranna, Estonia</w:t>
                    </w:r>
                    <w:r w:rsidRPr="00142E47">
                      <w:br/>
                    </w:r>
                    <w:hyperlink w:history="1" r:id="rId4">
                      <w:r w:rsidRPr="00142E47" w:rsidR="008E42A5">
                        <w:rPr>
                          <w:rStyle w:val="Hyperlink"/>
                        </w:rPr>
                        <w:t>proudengineers@proudengineers.com</w:t>
                      </w:r>
                    </w:hyperlink>
                    <w:r w:rsidRPr="00142E47" w:rsidR="008E42A5">
                      <w:t xml:space="preserve">  |  </w:t>
                    </w:r>
                    <w:hyperlink w:history="1" r:id="rId5">
                      <w:r w:rsidRPr="00142E47">
                        <w:rPr>
                          <w:rStyle w:val="Hyperlink"/>
                        </w:rPr>
                        <w:t>proudengineers.com</w:t>
                      </w:r>
                    </w:hyperlink>
                  </w:p>
                </w:txbxContent>
              </v:textbox>
            </v:shape>
          </w:pict>
        </mc:Fallback>
      </mc:AlternateContent>
    </w:r>
    <w:r w:rsidRPr="00142E47" w:rsidR="00FC2754">
      <w:rPr>
        <w:noProof/>
      </w:rPr>
      <w:drawing>
        <wp:anchor distT="0" distB="0" distL="114300" distR="114300" simplePos="0" relativeHeight="251658240" behindDoc="0" locked="0" layoutInCell="1" allowOverlap="1" wp14:anchorId="2CABBA89" wp14:editId="6CD265FE">
          <wp:simplePos x="0" y="0"/>
          <wp:positionH relativeFrom="column">
            <wp:posOffset>-342900</wp:posOffset>
          </wp:positionH>
          <wp:positionV relativeFrom="paragraph">
            <wp:posOffset>107733</wp:posOffset>
          </wp:positionV>
          <wp:extent cx="1057670" cy="235689"/>
          <wp:effectExtent l="0" t="0" r="0" b="5715"/>
          <wp:wrapNone/>
          <wp:docPr id="681824165" name="Picture 681824165" descr="Proud Engine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1824165" name="Picture 681824165" descr="Proud Engineers logo"/>
                  <pic:cNvPicPr/>
                </pic:nvPicPr>
                <pic:blipFill>
                  <a:blip r:embed="rId6">
                    <a:extLst>
                      <a:ext uri="{28A0092B-C50C-407E-A947-70E740481C1C}">
                        <a14:useLocalDpi xmlns:a14="http://schemas.microsoft.com/office/drawing/2010/main" val="0"/>
                      </a:ext>
                    </a:extLst>
                  </a:blip>
                  <a:stretch>
                    <a:fillRect/>
                  </a:stretch>
                </pic:blipFill>
                <pic:spPr>
                  <a:xfrm>
                    <a:off x="0" y="0"/>
                    <a:ext cx="1057670" cy="235689"/>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p w:rsidRPr="00142E47" w:rsidR="009606AE" w:rsidRDefault="009606AE" w14:paraId="4808DD98" w14:textId="74199708">
    <w:pPr>
      <w:pStyle w:val="Footer"/>
    </w:pPr>
    <w:r w:rsidRPr="00142E47">
      <w:rPr>
        <w:noProof/>
      </w:rPr>
      <mc:AlternateContent>
        <mc:Choice Requires="wps">
          <w:drawing>
            <wp:anchor distT="0" distB="0" distL="114300" distR="114300" simplePos="0" relativeHeight="251658245" behindDoc="0" locked="0" layoutInCell="1" allowOverlap="1" wp14:anchorId="2C308C1E" wp14:editId="14C3FE4D">
              <wp:simplePos x="0" y="0"/>
              <wp:positionH relativeFrom="column">
                <wp:posOffset>-442791</wp:posOffset>
              </wp:positionH>
              <wp:positionV relativeFrom="paragraph">
                <wp:posOffset>43180</wp:posOffset>
              </wp:positionV>
              <wp:extent cx="4686480" cy="53352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4686480" cy="533520"/>
                      </a:xfrm>
                      <a:prstGeom prst="rect">
                        <a:avLst/>
                      </a:prstGeom>
                      <a:solidFill>
                        <a:schemeClr val="lt1"/>
                      </a:solidFill>
                      <a:ln w="6350">
                        <a:noFill/>
                      </a:ln>
                    </wps:spPr>
                    <wps:txbx>
                      <w:txbxContent>
                        <w:p w:rsidRPr="00142E47" w:rsidR="008E42A5" w:rsidP="008E42A5" w:rsidRDefault="008E42A5" w14:paraId="43AB6150" w14:textId="77777777">
                          <w:pPr>
                            <w:pStyle w:val="Footer"/>
                          </w:pPr>
                          <w:r w:rsidRPr="00142E47">
                            <w:t>Proud Engineers OÜ  |  Kristjani tee 4, 74015 Miiduranna, Estonia</w:t>
                          </w:r>
                          <w:r w:rsidRPr="00142E47">
                            <w:br/>
                          </w:r>
                          <w:hyperlink w:history="1" r:id="rId1">
                            <w:r w:rsidRPr="001E37CE" w:rsidR="00421773">
                              <w:rPr>
                                <w:rStyle w:val="Hyperlink"/>
                                <w:color w:val="1D1D8D" w:themeColor="text2" w:themeTint="BF"/>
                              </w:rPr>
                              <w:t>proudengineers@proudengineers.ee</w:t>
                            </w:r>
                          </w:hyperlink>
                          <w:r w:rsidRPr="00142E47">
                            <w:t xml:space="preserve">  |  </w:t>
                          </w:r>
                          <w:hyperlink w:history="1" r:id="rId2">
                            <w:r w:rsidRPr="00BE0EED" w:rsidR="00421773">
                              <w:rPr>
                                <w:rStyle w:val="Hyperlink"/>
                                <w:color w:val="1D1D8D" w:themeColor="text2" w:themeTint="BF"/>
                              </w:rPr>
                              <w:t>proudengineers.ee</w:t>
                            </w:r>
                          </w:hyperlink>
                        </w:p>
                        <w:p w:rsidRPr="00142E47" w:rsidR="009606AE" w:rsidP="009606AE" w:rsidRDefault="009606AE" w14:paraId="20C1207E" w14:textId="77777777">
                          <w:pPr>
                            <w:pStyle w:val="Foo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2C308C1E">
              <v:stroke joinstyle="miter"/>
              <v:path gradientshapeok="t" o:connecttype="rect"/>
            </v:shapetype>
            <v:shape id="Text Box 11" style="position:absolute;margin-left:-34.85pt;margin-top:3.4pt;width:369pt;height:42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">
              <v:textbox>
                <w:txbxContent>
                  <w:p w:rsidRPr="00142E47" w:rsidR="008E42A5" w:rsidP="008E42A5" w:rsidRDefault="008E42A5" w14:paraId="43AB6150" w14:textId="77777777">
                    <w:pPr>
                      <w:pStyle w:val="Footer"/>
                    </w:pPr>
                    <w:r w:rsidRPr="00142E47">
                      <w:t>Proud Engineers OÜ  |  Kristjani tee 4, 74015 Miiduranna, Estonia</w:t>
                    </w:r>
                    <w:r w:rsidRPr="00142E47">
                      <w:br/>
                    </w:r>
                    <w:hyperlink w:history="1" r:id="rId3">
                      <w:r w:rsidRPr="001E37CE" w:rsidR="00421773">
                        <w:rPr>
                          <w:rStyle w:val="Hyperlink"/>
                          <w:color w:val="1D1D8D" w:themeColor="text2" w:themeTint="BF"/>
                        </w:rPr>
                        <w:t>proudengineers@proudengineers.ee</w:t>
                      </w:r>
                    </w:hyperlink>
                    <w:r w:rsidRPr="00142E47">
                      <w:t xml:space="preserve">  |  </w:t>
                    </w:r>
                    <w:hyperlink w:history="1" r:id="rId4">
                      <w:r w:rsidRPr="00BE0EED" w:rsidR="00421773">
                        <w:rPr>
                          <w:rStyle w:val="Hyperlink"/>
                          <w:color w:val="1D1D8D" w:themeColor="text2" w:themeTint="BF"/>
                        </w:rPr>
                        <w:t>proudengineers.ee</w:t>
                      </w:r>
                    </w:hyperlink>
                  </w:p>
                  <w:p w:rsidRPr="00142E47" w:rsidR="009606AE" w:rsidP="009606AE" w:rsidRDefault="009606AE" w14:paraId="20C1207E" w14:textId="77777777">
                    <w:pPr>
                      <w:pStyle w:val="Foote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Pr="00142E47" w:rsidR="00AF7960" w:rsidP="006E60DE" w:rsidRDefault="00AF7960" w14:paraId="283D404E" w14:textId="77777777">
      <w:r w:rsidRPr="00142E47">
        <w:separator/>
      </w:r>
    </w:p>
  </w:footnote>
  <w:footnote w:type="continuationSeparator" w:id="0">
    <w:p w:rsidRPr="00142E47" w:rsidR="00AF7960" w:rsidP="006E60DE" w:rsidRDefault="00AF7960" w14:paraId="233C26C9" w14:textId="77777777">
      <w:r w:rsidRPr="00142E47">
        <w:continuationSeparator/>
      </w:r>
    </w:p>
  </w:footnote>
  <w:footnote w:type="continuationNotice" w:id="1">
    <w:p w:rsidRPr="00142E47" w:rsidR="00AF7960" w:rsidRDefault="00AF7960" w14:paraId="45D383C0" w14:textId="77777777">
      <w:pPr>
        <w:spacing w:after="0" w:line="240" w:lineRule="auto"/>
      </w:pPr>
    </w:p>
  </w:footnote>
  <w:footnote w:id="2">
    <w:p w:rsidRPr="002D4A9B" w:rsidR="00EC0239" w:rsidRDefault="00EC0239" w14:paraId="1DA0502F" w14:textId="2C91EDAC">
      <w:pPr>
        <w:pStyle w:val="FootnoteText"/>
        <w:rPr>
          <w:lang w:val="en-US"/>
        </w:rPr>
      </w:pPr>
      <w:r>
        <w:rPr>
          <w:rStyle w:val="FootnoteReference"/>
        </w:rPr>
        <w:footnoteRef/>
      </w:r>
      <w:r>
        <w:t xml:space="preserve"> </w:t>
      </w:r>
      <w:proofErr w:type="spellStart"/>
      <w:r w:rsidR="00B325D2">
        <w:rPr>
          <w:lang w:val="en-US"/>
        </w:rPr>
        <w:t>Erinevalt</w:t>
      </w:r>
      <w:proofErr w:type="spellEnd"/>
      <w:r w:rsidR="00B325D2">
        <w:rPr>
          <w:lang w:val="en-US"/>
        </w:rPr>
        <w:t xml:space="preserve"> RTT-</w:t>
      </w:r>
      <w:proofErr w:type="spellStart"/>
      <w:r w:rsidR="00B325D2">
        <w:rPr>
          <w:lang w:val="en-US"/>
        </w:rPr>
        <w:t>st</w:t>
      </w:r>
      <w:proofErr w:type="spellEnd"/>
      <w:r w:rsidR="00B325D2">
        <w:rPr>
          <w:lang w:val="en-US"/>
        </w:rPr>
        <w:t xml:space="preserve"> </w:t>
      </w:r>
      <w:proofErr w:type="spellStart"/>
      <w:r w:rsidR="00B325D2">
        <w:rPr>
          <w:lang w:val="en-US"/>
        </w:rPr>
        <w:t>ei</w:t>
      </w:r>
      <w:proofErr w:type="spellEnd"/>
      <w:r w:rsidR="00B325D2">
        <w:rPr>
          <w:lang w:val="en-US"/>
        </w:rPr>
        <w:t xml:space="preserve"> ole “</w:t>
      </w:r>
      <w:proofErr w:type="spellStart"/>
      <w:r w:rsidR="00B325D2">
        <w:rPr>
          <w:lang w:val="en-US"/>
        </w:rPr>
        <w:t>videokõne</w:t>
      </w:r>
      <w:proofErr w:type="spellEnd"/>
      <w:r w:rsidR="00B325D2">
        <w:rPr>
          <w:lang w:val="en-US"/>
        </w:rPr>
        <w:t xml:space="preserve">” </w:t>
      </w:r>
      <w:proofErr w:type="spellStart"/>
      <w:r w:rsidR="00B325D2">
        <w:rPr>
          <w:lang w:val="en-US"/>
        </w:rPr>
        <w:t>eraldiseisva</w:t>
      </w:r>
      <w:proofErr w:type="spellEnd"/>
      <w:r w:rsidR="00B325D2">
        <w:rPr>
          <w:lang w:val="en-US"/>
        </w:rPr>
        <w:t xml:space="preserve"> </w:t>
      </w:r>
      <w:proofErr w:type="spellStart"/>
      <w:r w:rsidR="00B325D2">
        <w:rPr>
          <w:lang w:val="en-US"/>
        </w:rPr>
        <w:t>mõistena</w:t>
      </w:r>
      <w:proofErr w:type="spellEnd"/>
      <w:r w:rsidR="00B325D2">
        <w:rPr>
          <w:lang w:val="en-US"/>
        </w:rPr>
        <w:t xml:space="preserve"> </w:t>
      </w:r>
      <w:proofErr w:type="spellStart"/>
      <w:r w:rsidR="00FA1AA9">
        <w:rPr>
          <w:lang w:val="en-US"/>
        </w:rPr>
        <w:t>käesoleva</w:t>
      </w:r>
      <w:proofErr w:type="spellEnd"/>
      <w:r w:rsidR="00FA1AA9">
        <w:rPr>
          <w:lang w:val="en-US"/>
        </w:rPr>
        <w:t xml:space="preserve"> </w:t>
      </w:r>
      <w:proofErr w:type="spellStart"/>
      <w:r w:rsidR="00FA1AA9">
        <w:rPr>
          <w:lang w:val="en-US"/>
        </w:rPr>
        <w:t>õigusanalüüsi</w:t>
      </w:r>
      <w:proofErr w:type="spellEnd"/>
      <w:r w:rsidR="00FA1AA9">
        <w:rPr>
          <w:lang w:val="en-US"/>
        </w:rPr>
        <w:t xml:space="preserve"> </w:t>
      </w:r>
      <w:proofErr w:type="spellStart"/>
      <w:r w:rsidR="00FA1AA9">
        <w:rPr>
          <w:lang w:val="en-US"/>
        </w:rPr>
        <w:t>fookuses</w:t>
      </w:r>
      <w:proofErr w:type="spellEnd"/>
      <w:r w:rsidR="00FA1AA9">
        <w:rPr>
          <w:lang w:val="en-US"/>
        </w:rPr>
        <w:t xml:space="preserve"> </w:t>
      </w:r>
      <w:proofErr w:type="spellStart"/>
      <w:r w:rsidR="00FA1AA9">
        <w:rPr>
          <w:lang w:val="en-US"/>
        </w:rPr>
        <w:t>olevates</w:t>
      </w:r>
      <w:proofErr w:type="spellEnd"/>
      <w:r w:rsidR="00FA1AA9">
        <w:rPr>
          <w:lang w:val="en-US"/>
        </w:rPr>
        <w:t xml:space="preserve"> </w:t>
      </w:r>
      <w:proofErr w:type="spellStart"/>
      <w:r w:rsidR="00B325D2">
        <w:rPr>
          <w:lang w:val="en-US"/>
        </w:rPr>
        <w:t>õigus</w:t>
      </w:r>
      <w:r w:rsidR="00FA1AA9">
        <w:rPr>
          <w:lang w:val="en-US"/>
        </w:rPr>
        <w:t>aktides</w:t>
      </w:r>
      <w:proofErr w:type="spellEnd"/>
      <w:r w:rsidR="00FA1AA9">
        <w:rPr>
          <w:lang w:val="en-US"/>
        </w:rPr>
        <w:t xml:space="preserve"> </w:t>
      </w:r>
      <w:proofErr w:type="spellStart"/>
      <w:r w:rsidR="00FA1AA9">
        <w:rPr>
          <w:lang w:val="en-US"/>
        </w:rPr>
        <w:t>defineeritud</w:t>
      </w:r>
      <w:proofErr w:type="spellEnd"/>
      <w:r w:rsidR="00FA1AA9">
        <w:rPr>
          <w:lang w:val="en-US"/>
        </w:rPr>
        <w:t xml:space="preserve">. </w:t>
      </w:r>
      <w:proofErr w:type="spellStart"/>
      <w:r w:rsidR="00FA1AA9">
        <w:rPr>
          <w:lang w:val="en-US"/>
        </w:rPr>
        <w:t>Küll</w:t>
      </w:r>
      <w:proofErr w:type="spellEnd"/>
      <w:r w:rsidR="00FA1AA9">
        <w:rPr>
          <w:lang w:val="en-US"/>
        </w:rPr>
        <w:t xml:space="preserve"> aga </w:t>
      </w:r>
      <w:proofErr w:type="spellStart"/>
      <w:r w:rsidR="00FA1AA9">
        <w:rPr>
          <w:lang w:val="en-US"/>
        </w:rPr>
        <w:t>kasutatakse</w:t>
      </w:r>
      <w:proofErr w:type="spellEnd"/>
      <w:r w:rsidR="00FA1AA9">
        <w:rPr>
          <w:lang w:val="en-US"/>
        </w:rPr>
        <w:t xml:space="preserve"> </w:t>
      </w:r>
      <w:r w:rsidR="00357542">
        <w:rPr>
          <w:lang w:val="en-US"/>
        </w:rPr>
        <w:t>“</w:t>
      </w:r>
      <w:proofErr w:type="spellStart"/>
      <w:r w:rsidR="00357542">
        <w:rPr>
          <w:lang w:val="en-US"/>
        </w:rPr>
        <w:t>videokõne</w:t>
      </w:r>
      <w:proofErr w:type="spellEnd"/>
      <w:r w:rsidR="00357542">
        <w:rPr>
          <w:lang w:val="en-US"/>
        </w:rPr>
        <w:t xml:space="preserve">” </w:t>
      </w:r>
      <w:proofErr w:type="spellStart"/>
      <w:r w:rsidR="00357542">
        <w:rPr>
          <w:lang w:val="en-US"/>
        </w:rPr>
        <w:t>terminit</w:t>
      </w:r>
      <w:proofErr w:type="spellEnd"/>
      <w:r w:rsidR="00357542">
        <w:rPr>
          <w:lang w:val="en-US"/>
        </w:rPr>
        <w:t xml:space="preserve"> </w:t>
      </w:r>
      <w:proofErr w:type="spellStart"/>
      <w:r w:rsidR="00357542">
        <w:rPr>
          <w:lang w:val="en-US"/>
        </w:rPr>
        <w:t>näiteks</w:t>
      </w:r>
      <w:proofErr w:type="spellEnd"/>
      <w:r w:rsidR="00357542">
        <w:rPr>
          <w:lang w:val="en-US"/>
        </w:rPr>
        <w:t xml:space="preserve"> </w:t>
      </w:r>
      <w:proofErr w:type="spellStart"/>
      <w:r w:rsidR="00357542">
        <w:rPr>
          <w:lang w:val="en-US"/>
        </w:rPr>
        <w:t>ravimiseaduse</w:t>
      </w:r>
      <w:proofErr w:type="spellEnd"/>
      <w:r w:rsidR="00493FA7">
        <w:rPr>
          <w:lang w:val="en-US"/>
        </w:rPr>
        <w:t xml:space="preserve"> § 31 lg-s 5</w:t>
      </w:r>
      <w:r w:rsidR="00493FA7">
        <w:rPr>
          <w:vertAlign w:val="superscript"/>
          <w:lang w:val="en-US"/>
        </w:rPr>
        <w:t xml:space="preserve">8 </w:t>
      </w:r>
      <w:r w:rsidR="00493FA7">
        <w:rPr>
          <w:lang w:val="en-US"/>
        </w:rPr>
        <w:t xml:space="preserve">ja </w:t>
      </w:r>
      <w:proofErr w:type="spellStart"/>
      <w:r w:rsidR="00900A05">
        <w:rPr>
          <w:lang w:val="en-US"/>
        </w:rPr>
        <w:t>sotsiaalministri</w:t>
      </w:r>
      <w:proofErr w:type="spellEnd"/>
      <w:r w:rsidR="00900A05">
        <w:rPr>
          <w:lang w:val="en-US"/>
        </w:rPr>
        <w:t xml:space="preserve"> 17.02.2005 </w:t>
      </w:r>
      <w:proofErr w:type="spellStart"/>
      <w:r w:rsidR="00900A05">
        <w:rPr>
          <w:lang w:val="en-US"/>
        </w:rPr>
        <w:t>määruses</w:t>
      </w:r>
      <w:proofErr w:type="spellEnd"/>
      <w:r w:rsidR="00900A05">
        <w:rPr>
          <w:lang w:val="en-US"/>
        </w:rPr>
        <w:t xml:space="preserve"> nr 24 “</w:t>
      </w:r>
      <w:proofErr w:type="spellStart"/>
      <w:r w:rsidRPr="00900A05" w:rsidR="00900A05">
        <w:rPr>
          <w:lang w:val="en-US"/>
        </w:rPr>
        <w:t>Apteegiteenuse</w:t>
      </w:r>
      <w:proofErr w:type="spellEnd"/>
      <w:r w:rsidRPr="00900A05" w:rsidR="00900A05">
        <w:rPr>
          <w:lang w:val="en-US"/>
        </w:rPr>
        <w:t xml:space="preserve"> </w:t>
      </w:r>
      <w:proofErr w:type="spellStart"/>
      <w:r w:rsidRPr="00900A05" w:rsidR="00900A05">
        <w:rPr>
          <w:lang w:val="en-US"/>
        </w:rPr>
        <w:t>osutamise</w:t>
      </w:r>
      <w:proofErr w:type="spellEnd"/>
      <w:r w:rsidRPr="00900A05" w:rsidR="00900A05">
        <w:rPr>
          <w:lang w:val="en-US"/>
        </w:rPr>
        <w:t xml:space="preserve"> </w:t>
      </w:r>
      <w:proofErr w:type="spellStart"/>
      <w:r w:rsidRPr="00900A05" w:rsidR="00900A05">
        <w:rPr>
          <w:lang w:val="en-US"/>
        </w:rPr>
        <w:t>tingimused</w:t>
      </w:r>
      <w:proofErr w:type="spellEnd"/>
      <w:r w:rsidRPr="00900A05" w:rsidR="00900A05">
        <w:rPr>
          <w:lang w:val="en-US"/>
        </w:rPr>
        <w:t xml:space="preserve"> ja </w:t>
      </w:r>
      <w:proofErr w:type="spellStart"/>
      <w:r w:rsidRPr="00900A05" w:rsidR="00900A05">
        <w:rPr>
          <w:lang w:val="en-US"/>
        </w:rPr>
        <w:t>kord</w:t>
      </w:r>
      <w:proofErr w:type="spellEnd"/>
      <w:r w:rsidR="00900A05">
        <w:rPr>
          <w:lang w:val="en-US"/>
        </w:rPr>
        <w:t>”</w:t>
      </w:r>
      <w:r w:rsidR="000B7857">
        <w:rPr>
          <w:lang w:val="en-US"/>
        </w:rPr>
        <w:t xml:space="preserve">, </w:t>
      </w:r>
      <w:proofErr w:type="spellStart"/>
      <w:r w:rsidR="000B7857">
        <w:rPr>
          <w:lang w:val="en-US"/>
        </w:rPr>
        <w:t>mille</w:t>
      </w:r>
      <w:proofErr w:type="spellEnd"/>
      <w:r w:rsidR="000B7857">
        <w:rPr>
          <w:lang w:val="en-US"/>
        </w:rPr>
        <w:t xml:space="preserve"> §-s 12</w:t>
      </w:r>
      <w:r w:rsidR="000B7857">
        <w:rPr>
          <w:vertAlign w:val="superscript"/>
          <w:lang w:val="en-US"/>
        </w:rPr>
        <w:t>2</w:t>
      </w:r>
      <w:r w:rsidR="00AE2EB3">
        <w:rPr>
          <w:lang w:val="en-US"/>
        </w:rPr>
        <w:t xml:space="preserve"> </w:t>
      </w:r>
      <w:proofErr w:type="spellStart"/>
      <w:r w:rsidR="00AE2EB3">
        <w:rPr>
          <w:lang w:val="en-US"/>
        </w:rPr>
        <w:t>sätestatakse</w:t>
      </w:r>
      <w:proofErr w:type="spellEnd"/>
      <w:r w:rsidR="00AE2EB3">
        <w:rPr>
          <w:lang w:val="en-US"/>
        </w:rPr>
        <w:t xml:space="preserve"> </w:t>
      </w:r>
      <w:proofErr w:type="spellStart"/>
      <w:r w:rsidRPr="0053274B" w:rsidR="0053274B">
        <w:rPr>
          <w:lang w:val="en-US"/>
        </w:rPr>
        <w:t>videokõne</w:t>
      </w:r>
      <w:proofErr w:type="spellEnd"/>
      <w:r w:rsidRPr="0053274B" w:rsidR="0053274B">
        <w:rPr>
          <w:lang w:val="en-US"/>
        </w:rPr>
        <w:t xml:space="preserve"> </w:t>
      </w:r>
      <w:proofErr w:type="spellStart"/>
      <w:r w:rsidRPr="0053274B" w:rsidR="0053274B">
        <w:rPr>
          <w:lang w:val="en-US"/>
        </w:rPr>
        <w:t>vahendusel</w:t>
      </w:r>
      <w:proofErr w:type="spellEnd"/>
      <w:r w:rsidRPr="0053274B" w:rsidR="0053274B">
        <w:rPr>
          <w:lang w:val="en-US"/>
        </w:rPr>
        <w:t xml:space="preserve"> </w:t>
      </w:r>
      <w:proofErr w:type="spellStart"/>
      <w:r w:rsidRPr="0053274B" w:rsidR="0053274B">
        <w:rPr>
          <w:lang w:val="en-US"/>
        </w:rPr>
        <w:t>apteegiteenus</w:t>
      </w:r>
      <w:r w:rsidR="0053274B">
        <w:rPr>
          <w:lang w:val="en-US"/>
        </w:rPr>
        <w:t>e</w:t>
      </w:r>
      <w:proofErr w:type="spellEnd"/>
      <w:r w:rsidR="0053274B">
        <w:rPr>
          <w:lang w:val="en-US"/>
        </w:rPr>
        <w:t xml:space="preserve"> </w:t>
      </w:r>
      <w:proofErr w:type="spellStart"/>
      <w:r w:rsidR="0053274B">
        <w:rPr>
          <w:lang w:val="en-US"/>
        </w:rPr>
        <w:t>osutamise</w:t>
      </w:r>
      <w:proofErr w:type="spellEnd"/>
      <w:r w:rsidR="0053274B">
        <w:rPr>
          <w:lang w:val="en-US"/>
        </w:rPr>
        <w:t xml:space="preserve"> </w:t>
      </w:r>
      <w:proofErr w:type="spellStart"/>
      <w:r w:rsidR="0053274B">
        <w:rPr>
          <w:lang w:val="en-US"/>
        </w:rPr>
        <w:t>kord</w:t>
      </w:r>
      <w:proofErr w:type="spellEnd"/>
      <w:r w:rsidR="0053274B">
        <w:rPr>
          <w:lang w:val="en-US"/>
        </w:rPr>
        <w:t xml:space="preserve">. </w:t>
      </w:r>
      <w:proofErr w:type="spellStart"/>
      <w:r w:rsidR="0053274B">
        <w:rPr>
          <w:lang w:val="en-US"/>
        </w:rPr>
        <w:t>Samuti</w:t>
      </w:r>
      <w:proofErr w:type="spellEnd"/>
      <w:r w:rsidR="0053274B">
        <w:rPr>
          <w:lang w:val="en-US"/>
        </w:rPr>
        <w:t xml:space="preserve"> on “</w:t>
      </w:r>
      <w:proofErr w:type="spellStart"/>
      <w:r w:rsidR="0053274B">
        <w:rPr>
          <w:lang w:val="en-US"/>
        </w:rPr>
        <w:t>videokõne</w:t>
      </w:r>
      <w:proofErr w:type="spellEnd"/>
      <w:r w:rsidR="0053274B">
        <w:rPr>
          <w:lang w:val="en-US"/>
        </w:rPr>
        <w:t xml:space="preserve">” </w:t>
      </w:r>
      <w:proofErr w:type="spellStart"/>
      <w:r w:rsidR="0053274B">
        <w:rPr>
          <w:lang w:val="en-US"/>
        </w:rPr>
        <w:t>mõiste</w:t>
      </w:r>
      <w:proofErr w:type="spellEnd"/>
      <w:r w:rsidR="0053274B">
        <w:rPr>
          <w:lang w:val="en-US"/>
        </w:rPr>
        <w:t xml:space="preserve"> </w:t>
      </w:r>
      <w:proofErr w:type="spellStart"/>
      <w:r w:rsidR="0053274B">
        <w:rPr>
          <w:lang w:val="en-US"/>
        </w:rPr>
        <w:t>kasutusel</w:t>
      </w:r>
      <w:proofErr w:type="spellEnd"/>
      <w:r w:rsidR="0053274B">
        <w:rPr>
          <w:lang w:val="en-US"/>
        </w:rPr>
        <w:t xml:space="preserve"> </w:t>
      </w:r>
      <w:proofErr w:type="spellStart"/>
      <w:r w:rsidR="00C0749B">
        <w:rPr>
          <w:lang w:val="en-US"/>
        </w:rPr>
        <w:t>justiitsministri</w:t>
      </w:r>
      <w:proofErr w:type="spellEnd"/>
      <w:r w:rsidR="00C0749B">
        <w:rPr>
          <w:lang w:val="en-US"/>
        </w:rPr>
        <w:t xml:space="preserve"> 19.06.2009 </w:t>
      </w:r>
      <w:proofErr w:type="spellStart"/>
      <w:r w:rsidR="00C0749B">
        <w:rPr>
          <w:lang w:val="en-US"/>
        </w:rPr>
        <w:t>määruses</w:t>
      </w:r>
      <w:proofErr w:type="spellEnd"/>
      <w:r w:rsidR="00C0749B">
        <w:rPr>
          <w:lang w:val="en-US"/>
        </w:rPr>
        <w:t xml:space="preserve"> nr 23 “</w:t>
      </w:r>
      <w:proofErr w:type="spellStart"/>
      <w:r w:rsidRPr="00C0749B" w:rsidR="00C0749B">
        <w:rPr>
          <w:lang w:val="en-US"/>
        </w:rPr>
        <w:t>Notariaadimäärustik</w:t>
      </w:r>
      <w:proofErr w:type="spellEnd"/>
      <w:r w:rsidR="00C0749B">
        <w:rPr>
          <w:lang w:val="en-US"/>
        </w:rPr>
        <w:t xml:space="preserve">”, </w:t>
      </w:r>
      <w:proofErr w:type="spellStart"/>
      <w:r w:rsidR="00C0749B">
        <w:rPr>
          <w:lang w:val="en-US"/>
        </w:rPr>
        <w:t>mille</w:t>
      </w:r>
      <w:proofErr w:type="spellEnd"/>
      <w:r w:rsidR="00C0749B">
        <w:rPr>
          <w:lang w:val="en-US"/>
        </w:rPr>
        <w:t xml:space="preserve"> </w:t>
      </w:r>
      <w:r w:rsidR="0056596E">
        <w:rPr>
          <w:lang w:val="en-US"/>
        </w:rPr>
        <w:t>§ 12</w:t>
      </w:r>
      <w:r w:rsidR="0056596E">
        <w:rPr>
          <w:vertAlign w:val="superscript"/>
          <w:lang w:val="en-US"/>
        </w:rPr>
        <w:t>1</w:t>
      </w:r>
      <w:r w:rsidR="0056596E">
        <w:rPr>
          <w:lang w:val="en-US"/>
        </w:rPr>
        <w:t xml:space="preserve"> lg 4 </w:t>
      </w:r>
      <w:proofErr w:type="spellStart"/>
      <w:r w:rsidR="0056596E">
        <w:rPr>
          <w:lang w:val="en-US"/>
        </w:rPr>
        <w:t>kohaselt</w:t>
      </w:r>
      <w:proofErr w:type="spellEnd"/>
      <w:r w:rsidR="0056596E">
        <w:rPr>
          <w:lang w:val="en-US"/>
        </w:rPr>
        <w:t xml:space="preserve"> </w:t>
      </w:r>
      <w:proofErr w:type="spellStart"/>
      <w:r w:rsidR="00AD3FFE">
        <w:rPr>
          <w:lang w:val="en-US"/>
        </w:rPr>
        <w:t>toimub</w:t>
      </w:r>
      <w:proofErr w:type="spellEnd"/>
      <w:r w:rsidR="00AD3FFE">
        <w:rPr>
          <w:lang w:val="en-US"/>
        </w:rPr>
        <w:t xml:space="preserve"> </w:t>
      </w:r>
      <w:proofErr w:type="spellStart"/>
      <w:r w:rsidR="00AD3FFE">
        <w:rPr>
          <w:lang w:val="en-US"/>
        </w:rPr>
        <w:t>kaugtõestamine</w:t>
      </w:r>
      <w:proofErr w:type="spellEnd"/>
      <w:r w:rsidR="00AD3FFE">
        <w:rPr>
          <w:lang w:val="en-US"/>
        </w:rPr>
        <w:t xml:space="preserve"> </w:t>
      </w:r>
      <w:proofErr w:type="spellStart"/>
      <w:r w:rsidR="00AD3FFE">
        <w:rPr>
          <w:lang w:val="en-US"/>
        </w:rPr>
        <w:t>videosilla</w:t>
      </w:r>
      <w:proofErr w:type="spellEnd"/>
      <w:r w:rsidR="00AD3FFE">
        <w:rPr>
          <w:lang w:val="en-US"/>
        </w:rPr>
        <w:t xml:space="preserve"> </w:t>
      </w:r>
      <w:proofErr w:type="spellStart"/>
      <w:r w:rsidR="00AD3FFE">
        <w:rPr>
          <w:lang w:val="en-US"/>
        </w:rPr>
        <w:t>vahendusel</w:t>
      </w:r>
      <w:proofErr w:type="spellEnd"/>
      <w:r w:rsidR="007F07ED">
        <w:rPr>
          <w:lang w:val="en-US"/>
        </w:rPr>
        <w:t xml:space="preserve"> </w:t>
      </w:r>
      <w:proofErr w:type="spellStart"/>
      <w:r w:rsidR="007F07ED">
        <w:rPr>
          <w:lang w:val="en-US"/>
        </w:rPr>
        <w:t>ning</w:t>
      </w:r>
      <w:proofErr w:type="spellEnd"/>
      <w:r w:rsidR="007F07ED">
        <w:rPr>
          <w:lang w:val="en-US"/>
        </w:rPr>
        <w:t xml:space="preserve"> </w:t>
      </w:r>
      <w:proofErr w:type="spellStart"/>
      <w:r w:rsidR="007F07ED">
        <w:rPr>
          <w:lang w:val="en-US"/>
        </w:rPr>
        <w:t>notarile</w:t>
      </w:r>
      <w:proofErr w:type="spellEnd"/>
      <w:r w:rsidR="007F07ED">
        <w:rPr>
          <w:lang w:val="en-US"/>
        </w:rPr>
        <w:t xml:space="preserve"> </w:t>
      </w:r>
      <w:proofErr w:type="spellStart"/>
      <w:r w:rsidR="007F07ED">
        <w:rPr>
          <w:lang w:val="en-US"/>
        </w:rPr>
        <w:t>antakse</w:t>
      </w:r>
      <w:proofErr w:type="spellEnd"/>
      <w:r w:rsidR="007F07ED">
        <w:rPr>
          <w:lang w:val="en-US"/>
        </w:rPr>
        <w:t xml:space="preserve"> </w:t>
      </w:r>
      <w:proofErr w:type="spellStart"/>
      <w:r w:rsidR="007F07ED">
        <w:rPr>
          <w:lang w:val="en-US"/>
        </w:rPr>
        <w:t>õigus</w:t>
      </w:r>
      <w:proofErr w:type="spellEnd"/>
      <w:r w:rsidR="007F07ED">
        <w:rPr>
          <w:lang w:val="en-US"/>
        </w:rPr>
        <w:t xml:space="preserve"> </w:t>
      </w:r>
      <w:proofErr w:type="spellStart"/>
      <w:r w:rsidR="007F07ED">
        <w:rPr>
          <w:lang w:val="en-US"/>
        </w:rPr>
        <w:t>videkõne</w:t>
      </w:r>
      <w:proofErr w:type="spellEnd"/>
      <w:r w:rsidR="007F07ED">
        <w:rPr>
          <w:lang w:val="en-US"/>
        </w:rPr>
        <w:t xml:space="preserve"> </w:t>
      </w:r>
      <w:proofErr w:type="spellStart"/>
      <w:r w:rsidR="007F07ED">
        <w:rPr>
          <w:lang w:val="en-US"/>
        </w:rPr>
        <w:t>salvestamiseks</w:t>
      </w:r>
      <w:proofErr w:type="spellEnd"/>
      <w:r w:rsidR="00AD3FFE">
        <w:rPr>
          <w:lang w:val="en-US"/>
        </w:rPr>
        <w:t>.</w:t>
      </w:r>
      <w:r w:rsidR="00933D7B">
        <w:rPr>
          <w:lang w:val="en-US"/>
        </w:rPr>
        <w:t xml:space="preserve"> </w:t>
      </w:r>
      <w:proofErr w:type="spellStart"/>
      <w:r w:rsidR="00933D7B">
        <w:rPr>
          <w:lang w:val="en-US"/>
        </w:rPr>
        <w:t>Käesolevas</w:t>
      </w:r>
      <w:proofErr w:type="spellEnd"/>
      <w:r w:rsidR="00933D7B">
        <w:rPr>
          <w:lang w:val="en-US"/>
        </w:rPr>
        <w:t xml:space="preserve"> </w:t>
      </w:r>
      <w:proofErr w:type="spellStart"/>
      <w:r w:rsidR="00933D7B">
        <w:rPr>
          <w:lang w:val="en-US"/>
        </w:rPr>
        <w:t>analüüsis</w:t>
      </w:r>
      <w:proofErr w:type="spellEnd"/>
      <w:r w:rsidR="00933D7B">
        <w:rPr>
          <w:lang w:val="en-US"/>
        </w:rPr>
        <w:t xml:space="preserve"> </w:t>
      </w:r>
      <w:proofErr w:type="spellStart"/>
      <w:r w:rsidR="00E369A2">
        <w:rPr>
          <w:lang w:val="en-US"/>
        </w:rPr>
        <w:t>kasutatakse</w:t>
      </w:r>
      <w:proofErr w:type="spellEnd"/>
      <w:r w:rsidR="00A15A36">
        <w:rPr>
          <w:lang w:val="en-US"/>
        </w:rPr>
        <w:t xml:space="preserve"> </w:t>
      </w:r>
      <w:proofErr w:type="spellStart"/>
      <w:r w:rsidR="00A15A36">
        <w:rPr>
          <w:lang w:val="en-US"/>
        </w:rPr>
        <w:t>mõistet</w:t>
      </w:r>
      <w:proofErr w:type="spellEnd"/>
      <w:r w:rsidR="00933D7B">
        <w:rPr>
          <w:lang w:val="en-US"/>
        </w:rPr>
        <w:t xml:space="preserve"> “</w:t>
      </w:r>
      <w:proofErr w:type="spellStart"/>
      <w:r w:rsidR="00933D7B">
        <w:rPr>
          <w:lang w:val="en-US"/>
        </w:rPr>
        <w:t>videokõne</w:t>
      </w:r>
      <w:proofErr w:type="spellEnd"/>
      <w:r w:rsidR="00933D7B">
        <w:rPr>
          <w:lang w:val="en-US"/>
        </w:rPr>
        <w:t>”</w:t>
      </w:r>
      <w:r w:rsidR="00E369A2">
        <w:rPr>
          <w:lang w:val="en-US"/>
        </w:rPr>
        <w:t xml:space="preserve"> </w:t>
      </w:r>
      <w:proofErr w:type="spellStart"/>
      <w:r w:rsidRPr="00E369A2" w:rsidR="00E369A2">
        <w:rPr>
          <w:lang w:val="en-US"/>
        </w:rPr>
        <w:t>elektroonilise</w:t>
      </w:r>
      <w:proofErr w:type="spellEnd"/>
      <w:r w:rsidRPr="00E369A2" w:rsidR="00E369A2">
        <w:rPr>
          <w:lang w:val="en-US"/>
        </w:rPr>
        <w:t xml:space="preserve"> side </w:t>
      </w:r>
      <w:proofErr w:type="spellStart"/>
      <w:r w:rsidRPr="00E369A2" w:rsidR="00E369A2">
        <w:rPr>
          <w:lang w:val="en-US"/>
        </w:rPr>
        <w:t>seaduse</w:t>
      </w:r>
      <w:proofErr w:type="spellEnd"/>
      <w:r w:rsidRPr="00E369A2" w:rsidR="00E369A2">
        <w:rPr>
          <w:lang w:val="en-US"/>
        </w:rPr>
        <w:t xml:space="preserve"> § 2 </w:t>
      </w:r>
      <w:proofErr w:type="spellStart"/>
      <w:r w:rsidRPr="00E369A2" w:rsidR="00E369A2">
        <w:rPr>
          <w:lang w:val="en-US"/>
        </w:rPr>
        <w:t>punktis</w:t>
      </w:r>
      <w:proofErr w:type="spellEnd"/>
      <w:r w:rsidRPr="00E369A2" w:rsidR="00E369A2">
        <w:rPr>
          <w:lang w:val="en-US"/>
        </w:rPr>
        <w:t xml:space="preserve"> 52</w:t>
      </w:r>
      <w:r w:rsidRPr="002D4A9B" w:rsidR="00E369A2">
        <w:rPr>
          <w:vertAlign w:val="superscript"/>
          <w:lang w:val="en-US"/>
        </w:rPr>
        <w:t>1</w:t>
      </w:r>
      <w:r w:rsidRPr="00E369A2" w:rsidR="00E369A2">
        <w:rPr>
          <w:lang w:val="en-US"/>
        </w:rPr>
        <w:t xml:space="preserve"> </w:t>
      </w:r>
      <w:proofErr w:type="spellStart"/>
      <w:r w:rsidRPr="00E369A2" w:rsidR="00E369A2">
        <w:rPr>
          <w:lang w:val="en-US"/>
        </w:rPr>
        <w:t>defineeritud</w:t>
      </w:r>
      <w:proofErr w:type="spellEnd"/>
      <w:r w:rsidRPr="00E369A2" w:rsidR="00E369A2">
        <w:rPr>
          <w:lang w:val="en-US"/>
        </w:rPr>
        <w:t xml:space="preserve"> </w:t>
      </w:r>
      <w:proofErr w:type="spellStart"/>
      <w:r w:rsidRPr="00E369A2" w:rsidR="00E369A2">
        <w:rPr>
          <w:lang w:val="en-US"/>
        </w:rPr>
        <w:t>spetsiaalse</w:t>
      </w:r>
      <w:proofErr w:type="spellEnd"/>
      <w:r w:rsidRPr="00E369A2" w:rsidR="00E369A2">
        <w:rPr>
          <w:lang w:val="en-US"/>
        </w:rPr>
        <w:t xml:space="preserve"> </w:t>
      </w:r>
      <w:proofErr w:type="spellStart"/>
      <w:r w:rsidRPr="00E369A2" w:rsidR="00E369A2">
        <w:rPr>
          <w:lang w:val="en-US"/>
        </w:rPr>
        <w:t>isikutevahelise</w:t>
      </w:r>
      <w:proofErr w:type="spellEnd"/>
      <w:r w:rsidRPr="00E369A2" w:rsidR="00E369A2">
        <w:rPr>
          <w:lang w:val="en-US"/>
        </w:rPr>
        <w:t xml:space="preserve"> side </w:t>
      </w:r>
      <w:proofErr w:type="spellStart"/>
      <w:r w:rsidRPr="00E369A2" w:rsidR="00E369A2">
        <w:rPr>
          <w:lang w:val="en-US"/>
        </w:rPr>
        <w:t>teenuse</w:t>
      </w:r>
      <w:proofErr w:type="spellEnd"/>
      <w:r w:rsidRPr="00E369A2" w:rsidR="00E369A2">
        <w:rPr>
          <w:lang w:val="en-US"/>
        </w:rPr>
        <w:t xml:space="preserve"> </w:t>
      </w:r>
      <w:proofErr w:type="spellStart"/>
      <w:r w:rsidRPr="00E369A2" w:rsidR="00E369A2">
        <w:rPr>
          <w:lang w:val="en-US"/>
        </w:rPr>
        <w:t>mõiste</w:t>
      </w:r>
      <w:proofErr w:type="spellEnd"/>
      <w:r w:rsidR="00A15A36">
        <w:rPr>
          <w:lang w:val="en-US"/>
        </w:rPr>
        <w:t xml:space="preserve"> </w:t>
      </w:r>
      <w:proofErr w:type="spellStart"/>
      <w:r w:rsidR="00A15A36">
        <w:rPr>
          <w:lang w:val="en-US"/>
        </w:rPr>
        <w:t>tähenduses</w:t>
      </w:r>
      <w:proofErr w:type="spellEnd"/>
      <w:r w:rsidRPr="00E369A2" w:rsidR="00E369A2">
        <w:rPr>
          <w:lang w:val="en-US"/>
        </w:rPr>
        <w:t xml:space="preserve">, mis on </w:t>
      </w:r>
      <w:proofErr w:type="spellStart"/>
      <w:r w:rsidRPr="00E369A2" w:rsidR="00E369A2">
        <w:rPr>
          <w:lang w:val="en-US"/>
        </w:rPr>
        <w:t>defineeritud</w:t>
      </w:r>
      <w:proofErr w:type="spellEnd"/>
      <w:r w:rsidRPr="00E369A2" w:rsidR="00E369A2">
        <w:rPr>
          <w:lang w:val="en-US"/>
        </w:rPr>
        <w:t xml:space="preserve"> </w:t>
      </w:r>
      <w:proofErr w:type="spellStart"/>
      <w:r w:rsidRPr="00E369A2" w:rsidR="00E369A2">
        <w:rPr>
          <w:lang w:val="en-US"/>
        </w:rPr>
        <w:t>kui</w:t>
      </w:r>
      <w:proofErr w:type="spellEnd"/>
      <w:r w:rsidRPr="00E369A2" w:rsidR="00E369A2">
        <w:rPr>
          <w:lang w:val="en-US"/>
        </w:rPr>
        <w:t xml:space="preserve"> </w:t>
      </w:r>
      <w:proofErr w:type="spellStart"/>
      <w:r w:rsidRPr="00E369A2" w:rsidR="00E369A2">
        <w:rPr>
          <w:lang w:val="en-US"/>
        </w:rPr>
        <w:t>isikutevahelise</w:t>
      </w:r>
      <w:proofErr w:type="spellEnd"/>
      <w:r w:rsidRPr="00E369A2" w:rsidR="00E369A2">
        <w:rPr>
          <w:lang w:val="en-US"/>
        </w:rPr>
        <w:t xml:space="preserve"> side </w:t>
      </w:r>
      <w:proofErr w:type="spellStart"/>
      <w:r w:rsidRPr="00E369A2" w:rsidR="00E369A2">
        <w:rPr>
          <w:lang w:val="en-US"/>
        </w:rPr>
        <w:t>teenus</w:t>
      </w:r>
      <w:proofErr w:type="spellEnd"/>
      <w:r w:rsidRPr="00E369A2" w:rsidR="00E369A2">
        <w:rPr>
          <w:lang w:val="en-US"/>
        </w:rPr>
        <w:t xml:space="preserve">, mis </w:t>
      </w:r>
      <w:proofErr w:type="spellStart"/>
      <w:r w:rsidRPr="00E369A2" w:rsidR="00E369A2">
        <w:rPr>
          <w:lang w:val="en-US"/>
        </w:rPr>
        <w:t>võimaldab</w:t>
      </w:r>
      <w:proofErr w:type="spellEnd"/>
      <w:r w:rsidRPr="00E369A2" w:rsidR="00E369A2">
        <w:rPr>
          <w:lang w:val="en-US"/>
        </w:rPr>
        <w:t xml:space="preserve"> </w:t>
      </w:r>
      <w:proofErr w:type="spellStart"/>
      <w:r w:rsidRPr="00E369A2" w:rsidR="00E369A2">
        <w:rPr>
          <w:lang w:val="en-US"/>
        </w:rPr>
        <w:t>reaalajas</w:t>
      </w:r>
      <w:proofErr w:type="spellEnd"/>
      <w:r w:rsidRPr="00E369A2" w:rsidR="00E369A2">
        <w:rPr>
          <w:lang w:val="en-US"/>
        </w:rPr>
        <w:t xml:space="preserve"> </w:t>
      </w:r>
      <w:proofErr w:type="spellStart"/>
      <w:r w:rsidRPr="00E369A2" w:rsidR="00E369A2">
        <w:rPr>
          <w:lang w:val="en-US"/>
        </w:rPr>
        <w:t>kahesuunalist</w:t>
      </w:r>
      <w:proofErr w:type="spellEnd"/>
      <w:r w:rsidRPr="00E369A2" w:rsidR="00E369A2">
        <w:rPr>
          <w:lang w:val="en-US"/>
        </w:rPr>
        <w:t xml:space="preserve"> video </w:t>
      </w:r>
      <w:proofErr w:type="spellStart"/>
      <w:r w:rsidRPr="00E369A2" w:rsidR="00E369A2">
        <w:rPr>
          <w:lang w:val="en-US"/>
        </w:rPr>
        <w:t>ning</w:t>
      </w:r>
      <w:proofErr w:type="spellEnd"/>
      <w:r w:rsidRPr="00E369A2" w:rsidR="00E369A2">
        <w:rPr>
          <w:lang w:val="en-US"/>
        </w:rPr>
        <w:t xml:space="preserve"> </w:t>
      </w:r>
      <w:proofErr w:type="spellStart"/>
      <w:r w:rsidRPr="00E369A2" w:rsidR="00E369A2">
        <w:rPr>
          <w:lang w:val="en-US"/>
        </w:rPr>
        <w:t>teksti</w:t>
      </w:r>
      <w:proofErr w:type="spellEnd"/>
      <w:r w:rsidRPr="00E369A2" w:rsidR="00E369A2">
        <w:rPr>
          <w:lang w:val="en-US"/>
        </w:rPr>
        <w:t xml:space="preserve"> ja </w:t>
      </w:r>
      <w:proofErr w:type="spellStart"/>
      <w:r w:rsidRPr="00E369A2" w:rsidR="00E369A2">
        <w:rPr>
          <w:lang w:val="en-US"/>
        </w:rPr>
        <w:t>hääle</w:t>
      </w:r>
      <w:proofErr w:type="spellEnd"/>
      <w:r w:rsidRPr="00E369A2" w:rsidR="00E369A2">
        <w:rPr>
          <w:lang w:val="en-US"/>
        </w:rPr>
        <w:t xml:space="preserve"> </w:t>
      </w:r>
      <w:proofErr w:type="spellStart"/>
      <w:r w:rsidRPr="00E369A2" w:rsidR="00E369A2">
        <w:rPr>
          <w:lang w:val="en-US"/>
        </w:rPr>
        <w:t>edastamist</w:t>
      </w:r>
      <w:proofErr w:type="spellEnd"/>
      <w:r w:rsidRPr="00E369A2" w:rsidR="00E369A2">
        <w:rPr>
          <w:lang w:val="en-US"/>
        </w:rPr>
        <w:t xml:space="preserve"> </w:t>
      </w:r>
      <w:proofErr w:type="spellStart"/>
      <w:r w:rsidRPr="00E369A2" w:rsidR="00E369A2">
        <w:rPr>
          <w:lang w:val="en-US"/>
        </w:rPr>
        <w:t>kahes</w:t>
      </w:r>
      <w:proofErr w:type="spellEnd"/>
      <w:r w:rsidRPr="00E369A2" w:rsidR="00E369A2">
        <w:rPr>
          <w:lang w:val="en-US"/>
        </w:rPr>
        <w:t xml:space="preserve"> </w:t>
      </w:r>
      <w:proofErr w:type="spellStart"/>
      <w:r w:rsidRPr="00E369A2" w:rsidR="00E369A2">
        <w:rPr>
          <w:lang w:val="en-US"/>
        </w:rPr>
        <w:t>või</w:t>
      </w:r>
      <w:proofErr w:type="spellEnd"/>
      <w:r w:rsidRPr="00E369A2" w:rsidR="00E369A2">
        <w:rPr>
          <w:lang w:val="en-US"/>
        </w:rPr>
        <w:t xml:space="preserve"> </w:t>
      </w:r>
      <w:proofErr w:type="spellStart"/>
      <w:r w:rsidRPr="00E369A2" w:rsidR="00E369A2">
        <w:rPr>
          <w:lang w:val="en-US"/>
        </w:rPr>
        <w:t>enamas</w:t>
      </w:r>
      <w:proofErr w:type="spellEnd"/>
      <w:r w:rsidRPr="00E369A2" w:rsidR="00E369A2">
        <w:rPr>
          <w:lang w:val="en-US"/>
        </w:rPr>
        <w:t xml:space="preserve"> </w:t>
      </w:r>
      <w:proofErr w:type="spellStart"/>
      <w:r w:rsidRPr="00E369A2" w:rsidR="00E369A2">
        <w:rPr>
          <w:lang w:val="en-US"/>
        </w:rPr>
        <w:t>asukohas</w:t>
      </w:r>
      <w:proofErr w:type="spellEnd"/>
      <w:r w:rsidRPr="00E369A2" w:rsidR="00E369A2">
        <w:rPr>
          <w:lang w:val="en-US"/>
        </w:rPr>
        <w:t xml:space="preserve"> </w:t>
      </w:r>
      <w:proofErr w:type="spellStart"/>
      <w:r w:rsidRPr="00E369A2" w:rsidR="00E369A2">
        <w:rPr>
          <w:lang w:val="en-US"/>
        </w:rPr>
        <w:t>oleva</w:t>
      </w:r>
      <w:proofErr w:type="spellEnd"/>
      <w:r w:rsidRPr="00E369A2" w:rsidR="00E369A2">
        <w:rPr>
          <w:lang w:val="en-US"/>
        </w:rPr>
        <w:t xml:space="preserve"> </w:t>
      </w:r>
      <w:proofErr w:type="spellStart"/>
      <w:r w:rsidRPr="00E369A2" w:rsidR="00E369A2">
        <w:rPr>
          <w:lang w:val="en-US"/>
        </w:rPr>
        <w:t>kasutaja</w:t>
      </w:r>
      <w:proofErr w:type="spellEnd"/>
      <w:r w:rsidRPr="00E369A2" w:rsidR="00E369A2">
        <w:rPr>
          <w:lang w:val="en-US"/>
        </w:rPr>
        <w:t xml:space="preserve"> </w:t>
      </w:r>
      <w:proofErr w:type="spellStart"/>
      <w:r w:rsidRPr="00E369A2" w:rsidR="00E369A2">
        <w:rPr>
          <w:lang w:val="en-US"/>
        </w:rPr>
        <w:t>vahel</w:t>
      </w:r>
      <w:proofErr w:type="spellEnd"/>
      <w:r w:rsidR="0005077B">
        <w:rPr>
          <w:lang w:val="en-US"/>
        </w:rPr>
        <w:t>.</w:t>
      </w:r>
    </w:p>
  </w:footnote>
  <w:footnote w:id="3">
    <w:p w:rsidRPr="003A02B5" w:rsidR="002C2ED1" w:rsidRDefault="002C2ED1" w14:paraId="6B1A3380" w14:textId="29F11E63">
      <w:pPr>
        <w:pStyle w:val="FootnoteText"/>
        <w:rPr>
          <w:lang w:val="en-US"/>
        </w:rPr>
      </w:pPr>
      <w:r>
        <w:rPr>
          <w:rStyle w:val="FootnoteReference"/>
        </w:rPr>
        <w:footnoteRef/>
      </w:r>
      <w:r>
        <w:t xml:space="preserve"> </w:t>
      </w:r>
      <w:r w:rsidRPr="002C2ED1">
        <w:t>„Hädaolukorra“ mõistele on Eesti siseriikliku õigusega antud Euroopa sidedirektiivi (EL) 2018/1972 artikkel 2 punktiga 38 võrreldes teistsugune tähendus. „Hädaolukord“ tähistab hädaolukorra seaduse § 2 lõike 1 kohaselt sündmust või sündmuste ahelat või elutähtsa teenuse katkestust, mis ohustab paljude inimeste elu või tervist, põhjustab suure varalise kahju, suure keskkonnakahju või tõsiseid ja ulatuslikke häireid elutähtsa teenuse toimepidevuses ning mille lahendamiseks on vajalik mitme asutuse või nende kaasatud isikute kiire kooskõlastatud tegevus, rakendada tavapärasest erinevat juhtimiskorraldust ning kaasata tavapärasest oluliselt rohkem isikuid ja vahendeid.</w:t>
      </w:r>
    </w:p>
  </w:footnote>
  <w:footnote w:id="4">
    <w:p w:rsidRPr="003A02B5" w:rsidR="006F5332" w:rsidRDefault="006F5332" w14:paraId="5DB85630" w14:textId="606834D8">
      <w:pPr>
        <w:pStyle w:val="FootnoteText"/>
        <w:rPr>
          <w:lang w:val="en-US"/>
        </w:rPr>
      </w:pPr>
      <w:r>
        <w:rPr>
          <w:rStyle w:val="FootnoteReference"/>
        </w:rPr>
        <w:footnoteRef/>
      </w:r>
      <w:r>
        <w:t xml:space="preserve"> </w:t>
      </w:r>
      <w:r w:rsidRPr="006F5332">
        <w:t>Õiguskantsleri 03.05.2024 märgukiri isikuandmete töötlemisega ja korrakaitsega seotud küsimuste kohta.</w:t>
      </w:r>
    </w:p>
  </w:footnote>
  <w:footnote w:id="5">
    <w:p w:rsidRPr="00142E47" w:rsidR="0099768D" w:rsidP="0099768D" w:rsidRDefault="0099768D" w14:paraId="5F9E2962" w14:textId="42BCB451">
      <w:pPr>
        <w:pStyle w:val="FootnoteText"/>
      </w:pPr>
      <w:r w:rsidRPr="00142E47">
        <w:rPr>
          <w:rStyle w:val="FootnoteReference"/>
        </w:rPr>
        <w:footnoteRef/>
      </w:r>
      <w:r w:rsidRPr="00142E47">
        <w:t xml:space="preserve"> Euroopa ligipääsetavuse direktiiv</w:t>
      </w:r>
      <w:r w:rsidR="00683C06">
        <w:t xml:space="preserve"> </w:t>
      </w:r>
      <w:r w:rsidRPr="00683C06" w:rsidR="00683C06">
        <w:t>(EL) 2019/882</w:t>
      </w:r>
      <w:r w:rsidRPr="00142E47">
        <w:t>, põhjenduspunktid 44</w:t>
      </w:r>
      <w:r w:rsidRPr="00142E47" w:rsidR="00AD177D">
        <w:t>, 45</w:t>
      </w:r>
      <w:r w:rsidRPr="00142E47">
        <w:t>.</w:t>
      </w:r>
    </w:p>
  </w:footnote>
  <w:footnote w:id="6">
    <w:p w:rsidRPr="00AE46AE" w:rsidR="005E07A6" w:rsidRDefault="005E07A6" w14:paraId="22F819FC" w14:textId="44C64192">
      <w:pPr>
        <w:pStyle w:val="FootnoteText"/>
      </w:pPr>
      <w:r>
        <w:rPr>
          <w:rStyle w:val="FootnoteReference"/>
        </w:rPr>
        <w:footnoteRef/>
      </w:r>
      <w:r>
        <w:t xml:space="preserve"> </w:t>
      </w:r>
      <w:r w:rsidRPr="00142E47">
        <w:t>Euroopa sidedirektiiv</w:t>
      </w:r>
      <w:r>
        <w:t xml:space="preserve"> </w:t>
      </w:r>
      <w:r w:rsidRPr="00683C06">
        <w:t>(EL) 2018/1972</w:t>
      </w:r>
      <w:r w:rsidRPr="00142E47">
        <w:t>, põhjenduspunkt 20</w:t>
      </w:r>
      <w:r>
        <w:t>.</w:t>
      </w:r>
    </w:p>
  </w:footnote>
  <w:footnote w:id="7">
    <w:p w:rsidRPr="00AE46AE" w:rsidR="00B755A0" w:rsidRDefault="00B755A0" w14:paraId="3C5A8755" w14:textId="24A977C9">
      <w:pPr>
        <w:pStyle w:val="FootnoteText"/>
      </w:pPr>
      <w:r>
        <w:rPr>
          <w:rStyle w:val="FootnoteReference"/>
        </w:rPr>
        <w:footnoteRef/>
      </w:r>
      <w:r>
        <w:t xml:space="preserve"> </w:t>
      </w:r>
      <w:r w:rsidRPr="00142E47">
        <w:t>Euroopa sidedirektiiv</w:t>
      </w:r>
      <w:r>
        <w:t xml:space="preserve"> </w:t>
      </w:r>
      <w:r w:rsidRPr="00683C06">
        <w:t>(EL) 2018/1972</w:t>
      </w:r>
      <w:r w:rsidRPr="00142E47">
        <w:t>, põhjenduspunkt</w:t>
      </w:r>
      <w:r>
        <w:t xml:space="preserve"> 285.</w:t>
      </w:r>
    </w:p>
  </w:footnote>
  <w:footnote w:id="8">
    <w:p w:rsidRPr="00142E47" w:rsidR="00C870E7" w:rsidP="00C870E7" w:rsidRDefault="00C870E7" w14:paraId="1C18F303" w14:textId="04B07746">
      <w:pPr>
        <w:pStyle w:val="FootnoteText"/>
      </w:pPr>
      <w:r w:rsidRPr="00142E47">
        <w:rPr>
          <w:rStyle w:val="FootnoteReference"/>
        </w:rPr>
        <w:footnoteRef/>
      </w:r>
      <w:r w:rsidRPr="00142E47">
        <w:t xml:space="preserve"> Euroopa </w:t>
      </w:r>
      <w:r w:rsidRPr="00142E47" w:rsidR="002F1DE1">
        <w:t>sidedirektiiv</w:t>
      </w:r>
      <w:r w:rsidR="00683C06">
        <w:t xml:space="preserve"> </w:t>
      </w:r>
      <w:r w:rsidRPr="00683C06" w:rsidR="00683C06">
        <w:t>(EL) 2018/1972</w:t>
      </w:r>
      <w:r w:rsidRPr="00142E47" w:rsidR="002F1DE1">
        <w:t>,</w:t>
      </w:r>
      <w:r w:rsidRPr="00142E47">
        <w:t xml:space="preserve"> põhjenduspunkt 288.</w:t>
      </w:r>
    </w:p>
  </w:footnote>
  <w:footnote w:id="9">
    <w:p w:rsidRPr="00AE46AE" w:rsidR="00F2175C" w:rsidRDefault="00F2175C" w14:paraId="6C700AE1" w14:textId="69E7CAFC">
      <w:pPr>
        <w:pStyle w:val="FootnoteText"/>
      </w:pPr>
      <w:r>
        <w:rPr>
          <w:rStyle w:val="FootnoteReference"/>
        </w:rPr>
        <w:footnoteRef/>
      </w:r>
      <w:r>
        <w:t xml:space="preserve"> </w:t>
      </w:r>
      <w:r w:rsidRPr="002D4A9B">
        <w:t>Ka inglise keeles avaldatud originaaltekstis kasutatakse põhjenduspunktis</w:t>
      </w:r>
      <w:r w:rsidRPr="002D4A9B" w:rsidR="0065096E">
        <w:t xml:space="preserve"> 288</w:t>
      </w:r>
      <w:r w:rsidRPr="002D4A9B">
        <w:t xml:space="preserve"> sõnu “</w:t>
      </w:r>
      <w:proofErr w:type="spellStart"/>
      <w:r w:rsidRPr="002D4A9B" w:rsidR="00613913">
        <w:t>should</w:t>
      </w:r>
      <w:proofErr w:type="spellEnd"/>
      <w:r w:rsidRPr="002D4A9B" w:rsidR="00613913">
        <w:t>” ja “</w:t>
      </w:r>
      <w:proofErr w:type="spellStart"/>
      <w:r w:rsidRPr="002D4A9B" w:rsidR="00613913">
        <w:t>could</w:t>
      </w:r>
      <w:proofErr w:type="spellEnd"/>
      <w:r w:rsidRPr="002D4A9B" w:rsidR="00613913">
        <w:t xml:space="preserve">”, mis viitavad eelkõige soovitustele. </w:t>
      </w:r>
    </w:p>
  </w:footnote>
  <w:footnote w:id="10">
    <w:p w:rsidRPr="00AE46AE" w:rsidR="00EE0459" w:rsidRDefault="00EE0459" w14:paraId="394DC60B" w14:textId="102365DF">
      <w:pPr>
        <w:pStyle w:val="FootnoteText"/>
      </w:pPr>
      <w:r>
        <w:rPr>
          <w:rStyle w:val="FootnoteReference"/>
        </w:rPr>
        <w:footnoteRef/>
      </w:r>
      <w:r>
        <w:t xml:space="preserve"> </w:t>
      </w:r>
      <w:r w:rsidRPr="00142E47">
        <w:t>Euroopa sidedirektiiv</w:t>
      </w:r>
      <w:r>
        <w:t xml:space="preserve"> </w:t>
      </w:r>
      <w:r w:rsidRPr="00683C06">
        <w:t>(EL) 2018/1972</w:t>
      </w:r>
      <w:r w:rsidRPr="00142E47">
        <w:t>, põhjenduspunkt 2</w:t>
      </w:r>
      <w:r w:rsidR="00874CD3">
        <w:t>90.</w:t>
      </w:r>
    </w:p>
  </w:footnote>
  <w:footnote w:id="11">
    <w:p w:rsidRPr="00AE46AE" w:rsidR="002B1EB6" w:rsidRDefault="002B1EB6" w14:paraId="66320EAF" w14:textId="576D6AC9">
      <w:pPr>
        <w:pStyle w:val="FootnoteText"/>
      </w:pPr>
      <w:r>
        <w:rPr>
          <w:rStyle w:val="FootnoteReference"/>
        </w:rPr>
        <w:footnoteRef/>
      </w:r>
      <w:r>
        <w:t xml:space="preserve"> </w:t>
      </w:r>
      <w:r w:rsidRPr="002D4A9B">
        <w:t>Ülevaade intervjuudest on esitatud käesoleva õigusanalüüsi lisas.</w:t>
      </w:r>
    </w:p>
  </w:footnote>
  <w:footnote w:id="12">
    <w:p w:rsidRPr="0065490B" w:rsidR="00A33491" w:rsidRDefault="00A33491" w14:paraId="3468D0AF" w14:textId="7B62C32C">
      <w:pPr>
        <w:pStyle w:val="FootnoteText"/>
      </w:pPr>
      <w:r>
        <w:rPr>
          <w:rStyle w:val="FootnoteReference"/>
        </w:rPr>
        <w:footnoteRef/>
      </w:r>
      <w:r>
        <w:t xml:space="preserve"> </w:t>
      </w:r>
      <w:r w:rsidRPr="00142E47">
        <w:t>Delegeeritud määrus</w:t>
      </w:r>
      <w:r w:rsidR="00BE4D57">
        <w:t xml:space="preserve"> </w:t>
      </w:r>
      <w:r w:rsidRPr="00BE4D57" w:rsidR="00BE4D57">
        <w:t>(EL) 2023/444</w:t>
      </w:r>
      <w:r w:rsidRPr="00142E47">
        <w:t xml:space="preserve">. Delegeeritud </w:t>
      </w:r>
      <w:r w:rsidR="00515B1E">
        <w:t>õigusakti õiguslik külg</w:t>
      </w:r>
      <w:r w:rsidRPr="00142E47">
        <w:t>.</w:t>
      </w:r>
    </w:p>
  </w:footnote>
  <w:footnote w:id="13">
    <w:p w:rsidRPr="00AE46AE" w:rsidR="00F44BAB" w:rsidRDefault="00F44BAB" w14:paraId="43F0441D" w14:textId="32A0B08B">
      <w:pPr>
        <w:pStyle w:val="FootnoteText"/>
      </w:pPr>
      <w:r>
        <w:rPr>
          <w:rStyle w:val="FootnoteReference"/>
        </w:rPr>
        <w:footnoteRef/>
      </w:r>
      <w:r>
        <w:t xml:space="preserve"> </w:t>
      </w:r>
      <w:r w:rsidRPr="00142E47">
        <w:t>Delegeeritud määrus</w:t>
      </w:r>
      <w:r>
        <w:t xml:space="preserve"> </w:t>
      </w:r>
      <w:r w:rsidRPr="00BE4D57">
        <w:t>(EL) 2023/444</w:t>
      </w:r>
      <w:r w:rsidR="00F2056C">
        <w:t>, põhjenduspunkt 5.</w:t>
      </w:r>
    </w:p>
  </w:footnote>
  <w:footnote w:id="14">
    <w:p w:rsidRPr="00AE46AE" w:rsidR="001905C0" w:rsidRDefault="001905C0" w14:paraId="758E7C10" w14:textId="5723892B">
      <w:pPr>
        <w:pStyle w:val="FootnoteText"/>
      </w:pPr>
      <w:r>
        <w:rPr>
          <w:rStyle w:val="FootnoteReference"/>
        </w:rPr>
        <w:footnoteRef/>
      </w:r>
      <w:r>
        <w:t xml:space="preserve"> </w:t>
      </w:r>
      <w:r w:rsidRPr="00142E47">
        <w:t>Delegeeritud määrus</w:t>
      </w:r>
      <w:r>
        <w:t xml:space="preserve"> </w:t>
      </w:r>
      <w:r w:rsidRPr="00BE4D57">
        <w:t>(EL) 2023/444</w:t>
      </w:r>
      <w:r>
        <w:t>, põhjenduspunkt 16.</w:t>
      </w:r>
    </w:p>
  </w:footnote>
  <w:footnote w:id="15">
    <w:p w:rsidRPr="00AE46AE" w:rsidR="00D46DDB" w:rsidRDefault="00D46DDB" w14:paraId="4E16124F" w14:textId="287204FE">
      <w:pPr>
        <w:pStyle w:val="FootnoteText"/>
      </w:pPr>
      <w:r>
        <w:rPr>
          <w:rStyle w:val="FootnoteReference"/>
        </w:rPr>
        <w:footnoteRef/>
      </w:r>
      <w:r>
        <w:t xml:space="preserve"> </w:t>
      </w:r>
      <w:r w:rsidRPr="00142E47">
        <w:t>Delegeeritud määrus</w:t>
      </w:r>
      <w:r>
        <w:t xml:space="preserve"> </w:t>
      </w:r>
      <w:r w:rsidRPr="00BE4D57">
        <w:t>(EL) 2023/444</w:t>
      </w:r>
      <w:r>
        <w:t>, põhjenduspunkt 14.</w:t>
      </w:r>
    </w:p>
  </w:footnote>
  <w:footnote w:id="16">
    <w:p w:rsidRPr="0065490B" w:rsidR="00A325B5" w:rsidRDefault="00A325B5" w14:paraId="758E6C9F" w14:textId="65678153">
      <w:pPr>
        <w:pStyle w:val="FootnoteText"/>
      </w:pPr>
      <w:r>
        <w:rPr>
          <w:rStyle w:val="FootnoteReference"/>
        </w:rPr>
        <w:footnoteRef/>
      </w:r>
      <w:r>
        <w:t xml:space="preserve"> </w:t>
      </w:r>
      <w:r w:rsidRPr="00A325B5">
        <w:t>Delegeeritud määrus</w:t>
      </w:r>
      <w:r w:rsidR="00BE4D57">
        <w:t xml:space="preserve"> </w:t>
      </w:r>
      <w:r w:rsidRPr="00BE4D57" w:rsidR="00BE4D57">
        <w:t>(EL) 2023/444</w:t>
      </w:r>
      <w:r w:rsidR="00EB227D">
        <w:t>, põhjenduspunkt 2.</w:t>
      </w:r>
    </w:p>
  </w:footnote>
  <w:footnote w:id="17">
    <w:p w:rsidRPr="0065490B" w:rsidR="002C7544" w:rsidRDefault="002C7544" w14:paraId="4E5088E5" w14:textId="503ACA2F">
      <w:pPr>
        <w:pStyle w:val="FootnoteText"/>
      </w:pPr>
      <w:r>
        <w:rPr>
          <w:rStyle w:val="FootnoteReference"/>
        </w:rPr>
        <w:footnoteRef/>
      </w:r>
      <w:r>
        <w:t xml:space="preserve"> </w:t>
      </w:r>
      <w:r w:rsidRPr="00A325B5">
        <w:t>Delegeeritud määrus</w:t>
      </w:r>
      <w:r w:rsidR="00BE4D57">
        <w:t xml:space="preserve"> </w:t>
      </w:r>
      <w:r w:rsidRPr="00BE4D57" w:rsidR="00BE4D57">
        <w:t>(EL) 2023/444</w:t>
      </w:r>
      <w:r>
        <w:t>, põhjenduspunkt 17.</w:t>
      </w:r>
    </w:p>
  </w:footnote>
  <w:footnote w:id="18">
    <w:p w:rsidRPr="0065490B" w:rsidR="003A77A7" w:rsidRDefault="003A77A7" w14:paraId="151CC07D" w14:textId="336A92D4">
      <w:pPr>
        <w:pStyle w:val="FootnoteText"/>
      </w:pPr>
      <w:r>
        <w:rPr>
          <w:rStyle w:val="FootnoteReference"/>
        </w:rPr>
        <w:footnoteRef/>
      </w:r>
      <w:r>
        <w:t xml:space="preserve"> </w:t>
      </w:r>
      <w:r w:rsidRPr="00A325B5">
        <w:t>Delegeeritud määrus</w:t>
      </w:r>
      <w:r w:rsidR="00BE4D57">
        <w:t xml:space="preserve"> </w:t>
      </w:r>
      <w:r w:rsidRPr="00BE4D57" w:rsidR="00BE4D57">
        <w:t>(EL) 2023/444</w:t>
      </w:r>
      <w:r>
        <w:t>, põhjenduspunkt 13.</w:t>
      </w:r>
    </w:p>
  </w:footnote>
  <w:footnote w:id="19">
    <w:p w:rsidRPr="0065490B" w:rsidR="005342F0" w:rsidRDefault="005342F0" w14:paraId="0BEBF2D4" w14:textId="66976BF7">
      <w:pPr>
        <w:pStyle w:val="FootnoteText"/>
      </w:pPr>
      <w:r>
        <w:rPr>
          <w:rStyle w:val="FootnoteReference"/>
        </w:rPr>
        <w:footnoteRef/>
      </w:r>
      <w:r>
        <w:t xml:space="preserve"> </w:t>
      </w:r>
      <w:r w:rsidRPr="00A325B5">
        <w:t>Delegeeritud määrus</w:t>
      </w:r>
      <w:r w:rsidR="00BE4D57">
        <w:t xml:space="preserve"> </w:t>
      </w:r>
      <w:r w:rsidRPr="00BE4D57" w:rsidR="00BE4D57">
        <w:t>(EL) 2023/444</w:t>
      </w:r>
      <w:r>
        <w:t>, põhjenduspunkt 16.</w:t>
      </w:r>
    </w:p>
  </w:footnote>
  <w:footnote w:id="20">
    <w:p w:rsidRPr="0065490B" w:rsidR="00E025B4" w:rsidRDefault="00E025B4" w14:paraId="7684EC2C" w14:textId="283F9DAE">
      <w:pPr>
        <w:pStyle w:val="FootnoteText"/>
      </w:pPr>
      <w:r>
        <w:rPr>
          <w:rStyle w:val="FootnoteReference"/>
        </w:rPr>
        <w:footnoteRef/>
      </w:r>
      <w:r>
        <w:t xml:space="preserve"> </w:t>
      </w:r>
      <w:r w:rsidRPr="00510DDD" w:rsidR="00510DDD">
        <w:t>Toodete ja teenuste ligipääsetavuse seaduse eelnõu seletuskiri</w:t>
      </w:r>
      <w:r w:rsidR="00510DDD">
        <w:t>, lk 8.</w:t>
      </w:r>
    </w:p>
  </w:footnote>
  <w:footnote w:id="21">
    <w:p w:rsidRPr="0065490B" w:rsidR="00912BA5" w:rsidRDefault="00912BA5" w14:paraId="673E4EF4" w14:textId="64BF7FD4">
      <w:pPr>
        <w:pStyle w:val="FootnoteText"/>
      </w:pPr>
      <w:r>
        <w:rPr>
          <w:rStyle w:val="FootnoteReference"/>
        </w:rPr>
        <w:footnoteRef/>
      </w:r>
      <w:r>
        <w:t xml:space="preserve"> </w:t>
      </w:r>
      <w:r w:rsidRPr="0004468B" w:rsidR="0004468B">
        <w:t>Elektroonilise side seaduse, ehitusseadustiku ja riigilõivuseaduse muutmise seaduse eelnõu</w:t>
      </w:r>
      <w:r w:rsidR="00297A94">
        <w:t xml:space="preserve"> </w:t>
      </w:r>
      <w:r w:rsidR="00775BD5">
        <w:t>(</w:t>
      </w:r>
      <w:r w:rsidRPr="00775BD5" w:rsidR="00775BD5">
        <w:t>437 SE</w:t>
      </w:r>
      <w:r w:rsidR="00775BD5">
        <w:t>)</w:t>
      </w:r>
      <w:r w:rsidRPr="0004468B" w:rsidR="0004468B">
        <w:t xml:space="preserve"> seletuskiri</w:t>
      </w:r>
      <w:r w:rsidR="0004468B">
        <w:t xml:space="preserve">, lk </w:t>
      </w:r>
      <w:r w:rsidR="00CD5158">
        <w:t>35.</w:t>
      </w:r>
    </w:p>
  </w:footnote>
  <w:footnote w:id="22">
    <w:p w:rsidRPr="0065490B" w:rsidR="002C465C" w:rsidRDefault="002C465C" w14:paraId="05213A01" w14:textId="3B715A16">
      <w:pPr>
        <w:pStyle w:val="FootnoteText"/>
      </w:pPr>
      <w:r>
        <w:rPr>
          <w:rStyle w:val="FootnoteReference"/>
        </w:rPr>
        <w:footnoteRef/>
      </w:r>
      <w:r>
        <w:t xml:space="preserve"> </w:t>
      </w:r>
      <w:r w:rsidRPr="00E23E38" w:rsidR="00E23E38">
        <w:t>Tasuta kõnede tegemist hädaabinumbrile 112 maksevahendit kasutamata peab olema võimalik teha ka taksofoniteenuse või muu avaliku juurdepääsuga kõnet võimaldava sideteenuse kaudu (elektroonilise side seadus § 71 lg 2).</w:t>
      </w:r>
    </w:p>
  </w:footnote>
  <w:footnote w:id="23">
    <w:p w:rsidRPr="0065490B" w:rsidR="004D35BF" w:rsidRDefault="004D35BF" w14:paraId="434F6A21" w14:textId="088858BF">
      <w:pPr>
        <w:pStyle w:val="FootnoteText"/>
        <w:rPr>
          <w:lang w:val="fi-FI"/>
        </w:rPr>
      </w:pPr>
      <w:r>
        <w:rPr>
          <w:rStyle w:val="FootnoteReference"/>
        </w:rPr>
        <w:footnoteRef/>
      </w:r>
      <w:r>
        <w:t xml:space="preserve"> </w:t>
      </w:r>
      <w:r w:rsidRPr="00E828F6" w:rsidR="00E828F6">
        <w:t>Seletuskiri päästeseaduse muutmise seaduse eelnõu</w:t>
      </w:r>
      <w:r w:rsidR="004F39E5">
        <w:t xml:space="preserve"> (</w:t>
      </w:r>
      <w:r w:rsidRPr="004F39E5" w:rsidR="004F39E5">
        <w:t>676 SE</w:t>
      </w:r>
      <w:r w:rsidR="004F39E5">
        <w:t>)</w:t>
      </w:r>
      <w:r w:rsidRPr="00E828F6" w:rsidR="00E828F6">
        <w:t xml:space="preserve"> juurde</w:t>
      </w:r>
      <w:r w:rsidR="00E828F6">
        <w:t xml:space="preserve">, lk </w:t>
      </w:r>
      <w:r w:rsidR="009B49AC">
        <w:t>3.</w:t>
      </w:r>
      <w:r w:rsidR="004F39E5">
        <w:t xml:space="preserve"> </w:t>
      </w:r>
    </w:p>
  </w:footnote>
  <w:footnote w:id="24">
    <w:p w:rsidRPr="003A02B5" w:rsidR="00D25881" w:rsidRDefault="00D25881" w14:paraId="1E04676B" w14:textId="4152B96F">
      <w:pPr>
        <w:pStyle w:val="FootnoteText"/>
        <w:rPr>
          <w:lang w:val="en-US"/>
        </w:rPr>
      </w:pPr>
      <w:r>
        <w:rPr>
          <w:rStyle w:val="FootnoteReference"/>
        </w:rPr>
        <w:footnoteRef/>
      </w:r>
      <w:r>
        <w:t xml:space="preserve"> </w:t>
      </w:r>
      <w:r w:rsidRPr="00D25881">
        <w:t>Õiguskantsleri 03.05.2024 märgukiri isikuandmete töötlemisega ja korrakaitsega seotud küsimuste kohta.</w:t>
      </w:r>
    </w:p>
  </w:footnote>
  <w:footnote w:id="25">
    <w:p w:rsidRPr="002D4A9B" w:rsidR="002F4F95" w:rsidP="002F4F95" w:rsidRDefault="002F4F95" w14:paraId="6EF73D93" w14:textId="77777777">
      <w:pPr>
        <w:pStyle w:val="FootnoteText"/>
        <w:rPr>
          <w:lang w:val="fi-FI"/>
        </w:rPr>
      </w:pPr>
      <w:r>
        <w:rPr>
          <w:rStyle w:val="FootnoteReference"/>
        </w:rPr>
        <w:footnoteRef/>
      </w:r>
      <w:r>
        <w:t xml:space="preserve"> </w:t>
      </w:r>
      <w:r w:rsidRPr="002D4A9B">
        <w:rPr>
          <w:lang w:val="fi-FI"/>
        </w:rPr>
        <w:t xml:space="preserve">Eesti </w:t>
      </w:r>
      <w:proofErr w:type="spellStart"/>
      <w:r w:rsidRPr="002D4A9B">
        <w:rPr>
          <w:lang w:val="fi-FI"/>
        </w:rPr>
        <w:t>Vabariigi</w:t>
      </w:r>
      <w:proofErr w:type="spellEnd"/>
      <w:r w:rsidRPr="002D4A9B">
        <w:rPr>
          <w:lang w:val="fi-FI"/>
        </w:rPr>
        <w:t xml:space="preserve"> </w:t>
      </w:r>
      <w:proofErr w:type="spellStart"/>
      <w:r w:rsidRPr="002D4A9B">
        <w:rPr>
          <w:lang w:val="fi-FI"/>
        </w:rPr>
        <w:t>põhiseadus</w:t>
      </w:r>
      <w:proofErr w:type="spellEnd"/>
      <w:r w:rsidRPr="002D4A9B">
        <w:rPr>
          <w:lang w:val="fi-FI"/>
        </w:rPr>
        <w:t xml:space="preserve">. </w:t>
      </w:r>
      <w:proofErr w:type="spellStart"/>
      <w:r w:rsidRPr="002D4A9B">
        <w:rPr>
          <w:lang w:val="fi-FI"/>
        </w:rPr>
        <w:t>Kommenteeritud</w:t>
      </w:r>
      <w:proofErr w:type="spellEnd"/>
      <w:r w:rsidRPr="002D4A9B">
        <w:rPr>
          <w:lang w:val="fi-FI"/>
        </w:rPr>
        <w:t xml:space="preserve"> </w:t>
      </w:r>
      <w:proofErr w:type="spellStart"/>
      <w:r w:rsidRPr="002D4A9B">
        <w:rPr>
          <w:lang w:val="fi-FI"/>
        </w:rPr>
        <w:t>väljaanne</w:t>
      </w:r>
      <w:proofErr w:type="spellEnd"/>
      <w:r w:rsidRPr="002D4A9B">
        <w:rPr>
          <w:lang w:val="fi-FI"/>
        </w:rPr>
        <w:t xml:space="preserve">. </w:t>
      </w:r>
      <w:proofErr w:type="spellStart"/>
      <w:r w:rsidRPr="002D4A9B">
        <w:rPr>
          <w:lang w:val="fi-FI"/>
        </w:rPr>
        <w:t>Paragrahv</w:t>
      </w:r>
      <w:proofErr w:type="spellEnd"/>
      <w:r w:rsidRPr="002D4A9B">
        <w:rPr>
          <w:lang w:val="fi-FI"/>
        </w:rPr>
        <w:t xml:space="preserve"> 26 </w:t>
      </w:r>
      <w:proofErr w:type="spellStart"/>
      <w:r w:rsidRPr="002D4A9B">
        <w:rPr>
          <w:lang w:val="fi-FI"/>
        </w:rPr>
        <w:t>kommentaarid</w:t>
      </w:r>
      <w:proofErr w:type="spellEnd"/>
      <w:r w:rsidRPr="002D4A9B">
        <w:rPr>
          <w:lang w:val="fi-FI"/>
        </w:rPr>
        <w:t xml:space="preserve">. </w:t>
      </w:r>
      <w:proofErr w:type="spellStart"/>
      <w:r w:rsidRPr="002D4A9B">
        <w:rPr>
          <w:lang w:val="fi-FI"/>
        </w:rPr>
        <w:t>Kättesaadav</w:t>
      </w:r>
      <w:proofErr w:type="spellEnd"/>
      <w:r w:rsidRPr="002D4A9B">
        <w:rPr>
          <w:lang w:val="fi-FI"/>
        </w:rPr>
        <w:t xml:space="preserve">: </w:t>
      </w:r>
      <w:hyperlink w:history="1" r:id="rId1">
        <w:r w:rsidRPr="00BE0EED">
          <w:rPr>
            <w:rStyle w:val="Hyperlink"/>
            <w:color w:val="1D1D8D" w:themeColor="text2" w:themeTint="BF"/>
            <w:lang w:val="fi-FI"/>
          </w:rPr>
          <w:t>https://pohiseadus.ee/sisu/3497</w:t>
        </w:r>
      </w:hyperlink>
      <w:r w:rsidRPr="002D4A9B">
        <w:rPr>
          <w:lang w:val="fi-FI"/>
        </w:rPr>
        <w:t xml:space="preserve"> (06.06.2024).</w:t>
      </w:r>
    </w:p>
  </w:footnote>
  <w:footnote w:id="26">
    <w:p w:rsidRPr="002D4A9B" w:rsidR="002F4F95" w:rsidP="002F4F95" w:rsidRDefault="002F4F95" w14:paraId="1E0223F2" w14:textId="77777777">
      <w:pPr>
        <w:pStyle w:val="FootnoteText"/>
        <w:rPr>
          <w:lang w:val="fi-FI"/>
        </w:rPr>
      </w:pPr>
      <w:r>
        <w:rPr>
          <w:rStyle w:val="FootnoteReference"/>
        </w:rPr>
        <w:footnoteRef/>
      </w:r>
      <w:r>
        <w:t xml:space="preserve"> </w:t>
      </w:r>
      <w:proofErr w:type="spellStart"/>
      <w:r w:rsidRPr="002D4A9B">
        <w:rPr>
          <w:lang w:val="fi-FI"/>
        </w:rPr>
        <w:t>Riigikohtu</w:t>
      </w:r>
      <w:proofErr w:type="spellEnd"/>
      <w:r w:rsidRPr="002D4A9B">
        <w:rPr>
          <w:lang w:val="fi-FI"/>
        </w:rPr>
        <w:t xml:space="preserve"> </w:t>
      </w:r>
      <w:proofErr w:type="spellStart"/>
      <w:r w:rsidRPr="002D4A9B">
        <w:rPr>
          <w:lang w:val="fi-FI"/>
        </w:rPr>
        <w:t>tsiviilkolleegiumi</w:t>
      </w:r>
      <w:proofErr w:type="spellEnd"/>
      <w:r w:rsidRPr="002D4A9B">
        <w:rPr>
          <w:lang w:val="fi-FI"/>
        </w:rPr>
        <w:t xml:space="preserve"> 13.01.2010 </w:t>
      </w:r>
      <w:proofErr w:type="spellStart"/>
      <w:r w:rsidRPr="002D4A9B">
        <w:rPr>
          <w:lang w:val="fi-FI"/>
        </w:rPr>
        <w:t>otsus</w:t>
      </w:r>
      <w:proofErr w:type="spellEnd"/>
      <w:r w:rsidRPr="002D4A9B">
        <w:rPr>
          <w:lang w:val="fi-FI"/>
        </w:rPr>
        <w:t xml:space="preserve"> </w:t>
      </w:r>
      <w:proofErr w:type="spellStart"/>
      <w:r w:rsidRPr="002D4A9B">
        <w:rPr>
          <w:lang w:val="fi-FI"/>
        </w:rPr>
        <w:t>kohtuasjas</w:t>
      </w:r>
      <w:proofErr w:type="spellEnd"/>
      <w:r w:rsidRPr="002D4A9B">
        <w:rPr>
          <w:lang w:val="fi-FI"/>
        </w:rPr>
        <w:t xml:space="preserve"> </w:t>
      </w:r>
      <w:proofErr w:type="spellStart"/>
      <w:r w:rsidRPr="002D4A9B">
        <w:rPr>
          <w:lang w:val="fi-FI"/>
        </w:rPr>
        <w:t>nr</w:t>
      </w:r>
      <w:proofErr w:type="spellEnd"/>
      <w:r w:rsidRPr="002D4A9B">
        <w:rPr>
          <w:lang w:val="fi-FI"/>
        </w:rPr>
        <w:t xml:space="preserve"> </w:t>
      </w:r>
      <w:proofErr w:type="gramStart"/>
      <w:r w:rsidRPr="002D4A9B">
        <w:rPr>
          <w:lang w:val="fi-FI"/>
        </w:rPr>
        <w:t>3-2</w:t>
      </w:r>
      <w:proofErr w:type="gramEnd"/>
      <w:r w:rsidRPr="002D4A9B">
        <w:rPr>
          <w:lang w:val="fi-FI"/>
        </w:rPr>
        <w:t xml:space="preserve">-1-152-09. </w:t>
      </w:r>
      <w:proofErr w:type="spellStart"/>
      <w:r w:rsidRPr="002D4A9B">
        <w:rPr>
          <w:lang w:val="fi-FI"/>
        </w:rPr>
        <w:t>Kättesaadav</w:t>
      </w:r>
      <w:proofErr w:type="spellEnd"/>
      <w:r w:rsidRPr="002D4A9B">
        <w:rPr>
          <w:lang w:val="fi-FI"/>
        </w:rPr>
        <w:t xml:space="preserve">: </w:t>
      </w:r>
      <w:hyperlink w:history="1" r:id="rId2">
        <w:r w:rsidRPr="00BE0EED">
          <w:rPr>
            <w:rStyle w:val="Hyperlink"/>
            <w:color w:val="1D1D8D" w:themeColor="text2" w:themeTint="BF"/>
            <w:lang w:val="fi-FI"/>
          </w:rPr>
          <w:t>https://www.riigikohus.ee/lahendid?asjaNr=3-2-1-152-09</w:t>
        </w:r>
      </w:hyperlink>
      <w:r w:rsidRPr="002D4A9B">
        <w:rPr>
          <w:lang w:val="fi-FI"/>
        </w:rPr>
        <w:t xml:space="preserve"> (06.06.2024).</w:t>
      </w:r>
    </w:p>
  </w:footnote>
  <w:footnote w:id="27">
    <w:p w:rsidRPr="002D4A9B" w:rsidR="002F4F95" w:rsidP="002F4F95" w:rsidRDefault="002F4F95" w14:paraId="5329B1FC" w14:textId="77777777">
      <w:pPr>
        <w:pStyle w:val="FootnoteText"/>
        <w:rPr>
          <w:lang w:val="fi-FI"/>
        </w:rPr>
      </w:pPr>
      <w:r>
        <w:rPr>
          <w:rStyle w:val="FootnoteReference"/>
        </w:rPr>
        <w:footnoteRef/>
      </w:r>
      <w:r>
        <w:t xml:space="preserve"> </w:t>
      </w:r>
      <w:proofErr w:type="spellStart"/>
      <w:r w:rsidRPr="002D4A9B">
        <w:rPr>
          <w:lang w:val="fi-FI"/>
        </w:rPr>
        <w:t>Riigikohtu</w:t>
      </w:r>
      <w:proofErr w:type="spellEnd"/>
      <w:r w:rsidRPr="002D4A9B">
        <w:rPr>
          <w:lang w:val="fi-FI"/>
        </w:rPr>
        <w:t xml:space="preserve"> </w:t>
      </w:r>
      <w:proofErr w:type="spellStart"/>
      <w:r w:rsidRPr="002D4A9B">
        <w:rPr>
          <w:lang w:val="fi-FI"/>
        </w:rPr>
        <w:t>halduskolleegiumi</w:t>
      </w:r>
      <w:proofErr w:type="spellEnd"/>
      <w:r w:rsidRPr="002D4A9B">
        <w:rPr>
          <w:lang w:val="fi-FI"/>
        </w:rPr>
        <w:t xml:space="preserve"> 12.06.2012 </w:t>
      </w:r>
      <w:proofErr w:type="spellStart"/>
      <w:r w:rsidRPr="002D4A9B">
        <w:rPr>
          <w:lang w:val="fi-FI"/>
        </w:rPr>
        <w:t>otsus</w:t>
      </w:r>
      <w:proofErr w:type="spellEnd"/>
      <w:r w:rsidRPr="002D4A9B">
        <w:rPr>
          <w:lang w:val="fi-FI"/>
        </w:rPr>
        <w:t xml:space="preserve"> </w:t>
      </w:r>
      <w:proofErr w:type="spellStart"/>
      <w:r w:rsidRPr="002D4A9B">
        <w:rPr>
          <w:lang w:val="fi-FI"/>
        </w:rPr>
        <w:t>kohtuasjas</w:t>
      </w:r>
      <w:proofErr w:type="spellEnd"/>
      <w:r w:rsidRPr="002D4A9B">
        <w:rPr>
          <w:lang w:val="fi-FI"/>
        </w:rPr>
        <w:t xml:space="preserve"> </w:t>
      </w:r>
      <w:proofErr w:type="spellStart"/>
      <w:r w:rsidRPr="002D4A9B">
        <w:rPr>
          <w:lang w:val="fi-FI"/>
        </w:rPr>
        <w:t>nr</w:t>
      </w:r>
      <w:proofErr w:type="spellEnd"/>
      <w:r w:rsidRPr="002D4A9B">
        <w:rPr>
          <w:lang w:val="fi-FI"/>
        </w:rPr>
        <w:t xml:space="preserve"> </w:t>
      </w:r>
      <w:proofErr w:type="gramStart"/>
      <w:r w:rsidRPr="002D4A9B">
        <w:rPr>
          <w:lang w:val="fi-FI"/>
        </w:rPr>
        <w:t>3-3</w:t>
      </w:r>
      <w:proofErr w:type="gramEnd"/>
      <w:r w:rsidRPr="002D4A9B">
        <w:rPr>
          <w:lang w:val="fi-FI"/>
        </w:rPr>
        <w:t xml:space="preserve">-1-3-12. </w:t>
      </w:r>
      <w:proofErr w:type="spellStart"/>
      <w:r w:rsidRPr="002D4A9B">
        <w:rPr>
          <w:lang w:val="fi-FI"/>
        </w:rPr>
        <w:t>Kättesaadav</w:t>
      </w:r>
      <w:proofErr w:type="spellEnd"/>
      <w:r w:rsidRPr="002D4A9B">
        <w:rPr>
          <w:lang w:val="fi-FI"/>
        </w:rPr>
        <w:t xml:space="preserve">: </w:t>
      </w:r>
      <w:hyperlink w:history="1" r:id="rId3">
        <w:r w:rsidRPr="00BE0EED">
          <w:rPr>
            <w:rStyle w:val="Hyperlink"/>
            <w:color w:val="1D1D8D" w:themeColor="text2" w:themeTint="BF"/>
            <w:lang w:val="fi-FI"/>
          </w:rPr>
          <w:t>https://www.riigikohus.ee/et/lahendid?asjaNr=3-3-1-3-12</w:t>
        </w:r>
      </w:hyperlink>
      <w:r w:rsidRPr="002D4A9B">
        <w:rPr>
          <w:lang w:val="fi-FI"/>
        </w:rPr>
        <w:t xml:space="preserve"> (06.06.2024).</w:t>
      </w:r>
    </w:p>
  </w:footnote>
  <w:footnote w:id="28">
    <w:p w:rsidRPr="002D4A9B" w:rsidR="002F4F95" w:rsidP="002F4F95" w:rsidRDefault="002F4F95" w14:paraId="019DFDCC" w14:textId="77777777">
      <w:pPr>
        <w:pStyle w:val="FootnoteText"/>
      </w:pPr>
      <w:r>
        <w:rPr>
          <w:rStyle w:val="FootnoteReference"/>
        </w:rPr>
        <w:footnoteRef/>
      </w:r>
      <w:r>
        <w:t xml:space="preserve"> </w:t>
      </w:r>
      <w:r w:rsidRPr="00946731">
        <w:t>Riigikohtu põhiseaduslikkuse järelevalve kolleegiumi</w:t>
      </w:r>
      <w:r>
        <w:t xml:space="preserve"> 06.04.2021 otsus kohtuasjas nr 5-20-12. Kättesaadav: </w:t>
      </w:r>
      <w:hyperlink w:history="1" r:id="rId4">
        <w:r w:rsidRPr="00BE0EED">
          <w:rPr>
            <w:rStyle w:val="Hyperlink"/>
            <w:color w:val="1D1D8D" w:themeColor="text2" w:themeTint="BF"/>
          </w:rPr>
          <w:t>https://www.riigikohus.ee/et/lahendid?asjaNr=5-20-12/9</w:t>
        </w:r>
      </w:hyperlink>
      <w:r>
        <w:t xml:space="preserve"> (06.06.2024).</w:t>
      </w:r>
    </w:p>
  </w:footnote>
  <w:footnote w:id="29">
    <w:p w:rsidRPr="002D4A9B" w:rsidR="002F4F95" w:rsidP="002F4F95" w:rsidRDefault="002F4F95" w14:paraId="251E2825" w14:textId="77777777">
      <w:pPr>
        <w:pStyle w:val="FootnoteText"/>
      </w:pPr>
      <w:r>
        <w:rPr>
          <w:rStyle w:val="FootnoteReference"/>
        </w:rPr>
        <w:footnoteRef/>
      </w:r>
      <w:r>
        <w:t xml:space="preserve"> </w:t>
      </w:r>
      <w:r w:rsidRPr="002D4A9B">
        <w:t>Õiguskantsleri 03.05.2024 märgukiri isikuandmete töötlemisega ja korrakaitsega seotud küsimuste kohta.</w:t>
      </w:r>
    </w:p>
  </w:footnote>
  <w:footnote w:id="30">
    <w:p w:rsidRPr="00140BBB" w:rsidR="00914EC6" w:rsidP="00914EC6" w:rsidRDefault="00914EC6" w14:paraId="3927B142" w14:textId="77777777">
      <w:pPr>
        <w:pStyle w:val="FootnoteText"/>
        <w:rPr>
          <w:lang w:val="en-US"/>
        </w:rPr>
      </w:pPr>
      <w:r>
        <w:rPr>
          <w:rStyle w:val="FootnoteReference"/>
        </w:rPr>
        <w:footnoteRef/>
      </w:r>
      <w:r>
        <w:t xml:space="preserve"> </w:t>
      </w:r>
      <w:r w:rsidRPr="00F95899">
        <w:t>Õiguskantsleri 03.05.2024 märgukiri isikuandmete töötlemisega ja korrakaitsega seotud küsimuste kohta.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FC6196" w:rsidRDefault="00FC6196" w14:paraId="0D0777E5"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142E47" w:rsidR="005A6FBC" w:rsidP="005814A1" w:rsidRDefault="00E04A03" w14:paraId="63B9FFB1" w14:textId="3CCE213F">
    <w:pPr>
      <w:pStyle w:val="Header"/>
    </w:pPr>
    <w:r>
      <w:fldChar w:fldCharType="begin"/>
    </w:r>
    <w:r>
      <w:instrText xml:space="preserve"> TITLE  \* MERGEFORMAT </w:instrText>
    </w:r>
    <w:r>
      <w:fldChar w:fldCharType="separate"/>
    </w:r>
    <w:proofErr w:type="spellStart"/>
    <w:r w:rsidRPr="00142E47" w:rsidR="00D75051">
      <w:t>Proud</w:t>
    </w:r>
    <w:proofErr w:type="spellEnd"/>
    <w:r w:rsidRPr="00142E47" w:rsidR="00D75051">
      <w:t xml:space="preserve"> </w:t>
    </w:r>
    <w:proofErr w:type="spellStart"/>
    <w:r w:rsidRPr="00142E47" w:rsidR="00D75051">
      <w:t>Engineers</w:t>
    </w:r>
    <w:proofErr w:type="spellEnd"/>
    <w:r>
      <w:fldChar w:fldCharType="end"/>
    </w:r>
    <w:r w:rsidR="005814A1">
      <w:t xml:space="preserve"> </w:t>
    </w:r>
    <w:r w:rsidR="005814A1">
      <w:tab/>
    </w:r>
    <w:r w:rsidR="005814A1">
      <w:tab/>
    </w:r>
    <w:r w:rsidR="009F5BF5">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142E47" w:rsidR="00171DFA" w:rsidRDefault="008E42A5" w14:paraId="2CB75B46" w14:textId="77777777">
    <w:pPr>
      <w:pStyle w:val="Header"/>
    </w:pPr>
    <w:r w:rsidRPr="00142E47">
      <w:rPr>
        <w:noProof/>
      </w:rPr>
      <mc:AlternateContent>
        <mc:Choice Requires="wps">
          <w:drawing>
            <wp:anchor distT="0" distB="0" distL="114300" distR="114300" simplePos="0" relativeHeight="251658246" behindDoc="0" locked="0" layoutInCell="1" allowOverlap="1" wp14:anchorId="09F44ED1" wp14:editId="262398BF">
              <wp:simplePos x="0" y="0"/>
              <wp:positionH relativeFrom="column">
                <wp:posOffset>-437515</wp:posOffset>
              </wp:positionH>
              <wp:positionV relativeFrom="paragraph">
                <wp:posOffset>680915</wp:posOffset>
              </wp:positionV>
              <wp:extent cx="4686300" cy="533400"/>
              <wp:effectExtent l="0" t="0" r="0" b="0"/>
              <wp:wrapNone/>
              <wp:docPr id="13" name="Text Box 13" descr="Proud Engineers logo"/>
              <wp:cNvGraphicFramePr/>
              <a:graphic xmlns:a="http://schemas.openxmlformats.org/drawingml/2006/main">
                <a:graphicData uri="http://schemas.microsoft.com/office/word/2010/wordprocessingShape">
                  <wps:wsp>
                    <wps:cNvSpPr txBox="1"/>
                    <wps:spPr>
                      <a:xfrm>
                        <a:off x="0" y="0"/>
                        <a:ext cx="4686300" cy="533400"/>
                      </a:xfrm>
                      <a:prstGeom prst="rect">
                        <a:avLst/>
                      </a:prstGeom>
                      <a:noFill/>
                      <a:ln w="6350">
                        <a:noFill/>
                      </a:ln>
                    </wps:spPr>
                    <wps:txbx>
                      <w:txbxContent>
                        <w:p w:rsidRPr="00142E47" w:rsidR="008E42A5" w:rsidP="008E42A5" w:rsidRDefault="008E42A5" w14:paraId="5F5D251E" w14:textId="23EDA568">
                          <w:pPr>
                            <w:pStyle w:val="Head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w14:anchorId="09F44ED1">
              <v:stroke joinstyle="miter"/>
              <v:path gradientshapeok="t" o:connecttype="rect"/>
            </v:shapetype>
            <v:shape id="Text Box 13" style="position:absolute;margin-left:-34.45pt;margin-top:53.6pt;width:369pt;height:42pt;z-index:25165824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lt="Proud Engineers logo" o:spid="_x0000_s1027"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">
              <v:textbox>
                <w:txbxContent>
                  <w:p w:rsidRPr="00142E47" w:rsidR="008E42A5" w:rsidP="008E42A5" w:rsidRDefault="008E42A5" w14:paraId="5F5D251E" w14:textId="23EDA568">
                    <w:pPr>
                      <w:pStyle w:val="Header"/>
                    </w:pPr>
                  </w:p>
                </w:txbxContent>
              </v:textbox>
            </v:shape>
          </w:pict>
        </mc:Fallback>
      </mc:AlternateContent>
    </w:r>
    <w:r w:rsidRPr="00142E47" w:rsidR="00171DFA">
      <w:rPr>
        <w:noProof/>
      </w:rPr>
      <w:drawing>
        <wp:anchor distT="0" distB="0" distL="114300" distR="114300" simplePos="0" relativeHeight="251658244" behindDoc="1" locked="0" layoutInCell="1" allowOverlap="1" wp14:anchorId="6236DBFC" wp14:editId="49C5765B">
          <wp:simplePos x="0" y="0"/>
          <wp:positionH relativeFrom="column">
            <wp:posOffset>2558938</wp:posOffset>
          </wp:positionH>
          <wp:positionV relativeFrom="paragraph">
            <wp:posOffset>1270</wp:posOffset>
          </wp:positionV>
          <wp:extent cx="3618558" cy="2287376"/>
          <wp:effectExtent l="0" t="0" r="1270" b="0"/>
          <wp:wrapNone/>
          <wp:docPr id="366662324" name="Picture 366662324" descr="Proud Engine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662324" name="Picture 366662324" descr="Proud Engineers logo"/>
                  <pic:cNvPicPr/>
                </pic:nvPicPr>
                <pic:blipFill>
                  <a:blip r:embed="rId1">
                    <a:extLst>
                      <a:ext uri="{28A0092B-C50C-407E-A947-70E740481C1C}">
                        <a14:useLocalDpi xmlns:a14="http://schemas.microsoft.com/office/drawing/2010/main" val="0"/>
                      </a:ext>
                    </a:extLst>
                  </a:blip>
                  <a:stretch>
                    <a:fillRect/>
                  </a:stretch>
                </pic:blipFill>
                <pic:spPr>
                  <a:xfrm>
                    <a:off x="0" y="0"/>
                    <a:ext cx="3618558" cy="2287376"/>
                  </a:xfrm>
                  <a:prstGeom prst="rect">
                    <a:avLst/>
                  </a:prstGeom>
                </pic:spPr>
              </pic:pic>
            </a:graphicData>
          </a:graphic>
          <wp14:sizeRelH relativeFrom="page">
            <wp14:pctWidth>0</wp14:pctWidth>
          </wp14:sizeRelH>
          <wp14:sizeRelV relativeFrom="page">
            <wp14:pctHeight>0</wp14:pctHeight>
          </wp14:sizeRelV>
        </wp:anchor>
      </w:drawing>
    </w:r>
    <w:r w:rsidRPr="00142E47" w:rsidR="00171DFA">
      <w:rPr>
        <w:noProof/>
      </w:rPr>
      <w:drawing>
        <wp:anchor distT="0" distB="0" distL="114300" distR="114300" simplePos="0" relativeHeight="251658243" behindDoc="0" locked="0" layoutInCell="1" allowOverlap="1" wp14:anchorId="069569B4" wp14:editId="0E219C95">
          <wp:simplePos x="0" y="0"/>
          <wp:positionH relativeFrom="column">
            <wp:posOffset>-342265</wp:posOffset>
          </wp:positionH>
          <wp:positionV relativeFrom="page">
            <wp:posOffset>448945</wp:posOffset>
          </wp:positionV>
          <wp:extent cx="1057320" cy="235440"/>
          <wp:effectExtent l="0" t="0" r="0" b="6350"/>
          <wp:wrapNone/>
          <wp:docPr id="1102204657" name="Picture 1102204657" descr="Proud Engineer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204657" name="Picture 1102204657" descr="Proud Engineers logo"/>
                  <pic:cNvPicPr/>
                </pic:nvPicPr>
                <pic:blipFill>
                  <a:blip r:embed="rId2">
                    <a:extLst>
                      <a:ext uri="{28A0092B-C50C-407E-A947-70E740481C1C}">
                        <a14:useLocalDpi xmlns:a14="http://schemas.microsoft.com/office/drawing/2010/main" val="0"/>
                      </a:ext>
                    </a:extLst>
                  </a:blip>
                  <a:stretch>
                    <a:fillRect/>
                  </a:stretch>
                </pic:blipFill>
                <pic:spPr>
                  <a:xfrm>
                    <a:off x="0" y="0"/>
                    <a:ext cx="1057320" cy="2354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C7D8C"/>
    <w:multiLevelType w:val="hybridMultilevel"/>
    <w:tmpl w:val="82FEE12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07416AD5"/>
    <w:multiLevelType w:val="multilevel"/>
    <w:tmpl w:val="0409001D"/>
    <w:styleLink w:val="ProudEngineers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B9618E2"/>
    <w:multiLevelType w:val="hybridMultilevel"/>
    <w:tmpl w:val="0242E5BC"/>
    <w:lvl w:ilvl="0" w:tplc="0409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E3B2649"/>
    <w:multiLevelType w:val="hybridMultilevel"/>
    <w:tmpl w:val="1AAC99EC"/>
    <w:lvl w:ilvl="0" w:tplc="74068F7A">
      <w:start w:val="1"/>
      <w:numFmt w:val="decimal"/>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0D864DA"/>
    <w:multiLevelType w:val="hybridMultilevel"/>
    <w:tmpl w:val="8EDAC726"/>
    <w:lvl w:ilvl="0" w:tplc="728E23C0">
      <w:start w:val="1"/>
      <w:numFmt w:val="bullet"/>
      <w:lvlText w:val=""/>
      <w:lvlJc w:val="left"/>
      <w:pPr>
        <w:ind w:left="720" w:hanging="360"/>
      </w:pPr>
      <w:rPr>
        <w:rFonts w:ascii="Symbol" w:hAnsi="Symbol"/>
      </w:rPr>
    </w:lvl>
    <w:lvl w:ilvl="1" w:tplc="C268BDA0">
      <w:start w:val="1"/>
      <w:numFmt w:val="bullet"/>
      <w:lvlText w:val=""/>
      <w:lvlJc w:val="left"/>
      <w:pPr>
        <w:ind w:left="720" w:hanging="360"/>
      </w:pPr>
      <w:rPr>
        <w:rFonts w:ascii="Symbol" w:hAnsi="Symbol"/>
      </w:rPr>
    </w:lvl>
    <w:lvl w:ilvl="2" w:tplc="197AAD4A">
      <w:start w:val="1"/>
      <w:numFmt w:val="bullet"/>
      <w:lvlText w:val=""/>
      <w:lvlJc w:val="left"/>
      <w:pPr>
        <w:ind w:left="720" w:hanging="360"/>
      </w:pPr>
      <w:rPr>
        <w:rFonts w:ascii="Symbol" w:hAnsi="Symbol"/>
      </w:rPr>
    </w:lvl>
    <w:lvl w:ilvl="3" w:tplc="9E746848">
      <w:start w:val="1"/>
      <w:numFmt w:val="bullet"/>
      <w:lvlText w:val=""/>
      <w:lvlJc w:val="left"/>
      <w:pPr>
        <w:ind w:left="720" w:hanging="360"/>
      </w:pPr>
      <w:rPr>
        <w:rFonts w:ascii="Symbol" w:hAnsi="Symbol"/>
      </w:rPr>
    </w:lvl>
    <w:lvl w:ilvl="4" w:tplc="288260B2">
      <w:start w:val="1"/>
      <w:numFmt w:val="bullet"/>
      <w:lvlText w:val=""/>
      <w:lvlJc w:val="left"/>
      <w:pPr>
        <w:ind w:left="720" w:hanging="360"/>
      </w:pPr>
      <w:rPr>
        <w:rFonts w:ascii="Symbol" w:hAnsi="Symbol"/>
      </w:rPr>
    </w:lvl>
    <w:lvl w:ilvl="5" w:tplc="1662F262">
      <w:start w:val="1"/>
      <w:numFmt w:val="bullet"/>
      <w:lvlText w:val=""/>
      <w:lvlJc w:val="left"/>
      <w:pPr>
        <w:ind w:left="720" w:hanging="360"/>
      </w:pPr>
      <w:rPr>
        <w:rFonts w:ascii="Symbol" w:hAnsi="Symbol"/>
      </w:rPr>
    </w:lvl>
    <w:lvl w:ilvl="6" w:tplc="35B6F0D6">
      <w:start w:val="1"/>
      <w:numFmt w:val="bullet"/>
      <w:lvlText w:val=""/>
      <w:lvlJc w:val="left"/>
      <w:pPr>
        <w:ind w:left="720" w:hanging="360"/>
      </w:pPr>
      <w:rPr>
        <w:rFonts w:ascii="Symbol" w:hAnsi="Symbol"/>
      </w:rPr>
    </w:lvl>
    <w:lvl w:ilvl="7" w:tplc="D8389C0C">
      <w:start w:val="1"/>
      <w:numFmt w:val="bullet"/>
      <w:lvlText w:val=""/>
      <w:lvlJc w:val="left"/>
      <w:pPr>
        <w:ind w:left="720" w:hanging="360"/>
      </w:pPr>
      <w:rPr>
        <w:rFonts w:ascii="Symbol" w:hAnsi="Symbol"/>
      </w:rPr>
    </w:lvl>
    <w:lvl w:ilvl="8" w:tplc="0F7C88F2">
      <w:start w:val="1"/>
      <w:numFmt w:val="bullet"/>
      <w:lvlText w:val=""/>
      <w:lvlJc w:val="left"/>
      <w:pPr>
        <w:ind w:left="720" w:hanging="360"/>
      </w:pPr>
      <w:rPr>
        <w:rFonts w:ascii="Symbol" w:hAnsi="Symbol"/>
      </w:rPr>
    </w:lvl>
  </w:abstractNum>
  <w:abstractNum w:abstractNumId="5" w15:restartNumberingAfterBreak="0">
    <w:nsid w:val="12AB7057"/>
    <w:multiLevelType w:val="multilevel"/>
    <w:tmpl w:val="0409001F"/>
    <w:styleLink w:val="ProudEngineerslistvana"/>
    <w:lvl w:ilvl="0">
      <w:start w:val="1"/>
      <w:numFmt w:val="decimal"/>
      <w:lvlText w:val="%1."/>
      <w:lvlJc w:val="left"/>
      <w:pPr>
        <w:ind w:left="1080" w:hanging="360"/>
      </w:pPr>
    </w:lvl>
    <w:lvl w:ilvl="1">
      <w:start w:val="1"/>
      <w:numFmt w:val="decimal"/>
      <w:lvlText w:val="%1.%2."/>
      <w:lvlJc w:val="left"/>
      <w:pPr>
        <w:ind w:left="1872" w:hanging="432"/>
      </w:pPr>
    </w:lvl>
    <w:lvl w:ilvl="2">
      <w:start w:val="1"/>
      <w:numFmt w:val="decimal"/>
      <w:lvlText w:val="%1.%2.%3."/>
      <w:lvlJc w:val="left"/>
      <w:pPr>
        <w:ind w:left="2304" w:hanging="504"/>
      </w:pPr>
    </w:lvl>
    <w:lvl w:ilvl="3">
      <w:start w:val="1"/>
      <w:numFmt w:val="decimal"/>
      <w:lvlText w:val="%1.%2.%3.%4."/>
      <w:lvlJc w:val="left"/>
      <w:pPr>
        <w:ind w:left="2808" w:hanging="648"/>
      </w:pPr>
    </w:lvl>
    <w:lvl w:ilvl="4">
      <w:start w:val="1"/>
      <w:numFmt w:val="decimal"/>
      <w:lvlText w:val="%1.%2.%3.%4.%5."/>
      <w:lvlJc w:val="left"/>
      <w:pPr>
        <w:ind w:left="3312" w:hanging="792"/>
      </w:pPr>
    </w:lvl>
    <w:lvl w:ilvl="5">
      <w:start w:val="1"/>
      <w:numFmt w:val="decimal"/>
      <w:lvlText w:val="%1.%2.%3.%4.%5.%6."/>
      <w:lvlJc w:val="left"/>
      <w:pPr>
        <w:ind w:left="3816" w:hanging="936"/>
      </w:pPr>
    </w:lvl>
    <w:lvl w:ilvl="6">
      <w:start w:val="1"/>
      <w:numFmt w:val="decimal"/>
      <w:lvlText w:val="%1.%2.%3.%4.%5.%6.%7."/>
      <w:lvlJc w:val="left"/>
      <w:pPr>
        <w:ind w:left="4320" w:hanging="1080"/>
      </w:pPr>
    </w:lvl>
    <w:lvl w:ilvl="7">
      <w:start w:val="1"/>
      <w:numFmt w:val="decimal"/>
      <w:lvlText w:val="%1.%2.%3.%4.%5.%6.%7.%8."/>
      <w:lvlJc w:val="left"/>
      <w:pPr>
        <w:ind w:left="4824" w:hanging="1224"/>
      </w:pPr>
    </w:lvl>
    <w:lvl w:ilvl="8">
      <w:start w:val="1"/>
      <w:numFmt w:val="decimal"/>
      <w:lvlText w:val="%1.%2.%3.%4.%5.%6.%7.%8.%9."/>
      <w:lvlJc w:val="left"/>
      <w:pPr>
        <w:ind w:left="5400" w:hanging="1440"/>
      </w:pPr>
    </w:lvl>
  </w:abstractNum>
  <w:abstractNum w:abstractNumId="6" w15:restartNumberingAfterBreak="0">
    <w:nsid w:val="14DC777B"/>
    <w:multiLevelType w:val="multilevel"/>
    <w:tmpl w:val="F95A905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63248C"/>
    <w:multiLevelType w:val="multilevel"/>
    <w:tmpl w:val="0409001F"/>
    <w:lvl w:ilvl="0">
      <w:numFmt w:val="decimal"/>
      <w:pStyle w:val="ListParagraph"/>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B0F494E"/>
    <w:multiLevelType w:val="hybridMultilevel"/>
    <w:tmpl w:val="D1C2889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1E793F69"/>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AA7795F"/>
    <w:multiLevelType w:val="multilevel"/>
    <w:tmpl w:val="280847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7B3EC3"/>
    <w:multiLevelType w:val="multilevel"/>
    <w:tmpl w:val="00F885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D720BA"/>
    <w:multiLevelType w:val="multilevel"/>
    <w:tmpl w:val="4FA60B9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C741C2"/>
    <w:multiLevelType w:val="hybridMultilevel"/>
    <w:tmpl w:val="D8C0C840"/>
    <w:lvl w:ilvl="0" w:tplc="D28A9E8C">
      <w:start w:val="1"/>
      <w:numFmt w:val="bullet"/>
      <w:lvlText w:val=""/>
      <w:lvlJc w:val="left"/>
      <w:pPr>
        <w:ind w:left="720" w:hanging="360"/>
      </w:pPr>
      <w:rPr>
        <w:rFonts w:ascii="Symbol" w:hAnsi="Symbol"/>
      </w:rPr>
    </w:lvl>
    <w:lvl w:ilvl="1" w:tplc="0372A6B2">
      <w:start w:val="1"/>
      <w:numFmt w:val="bullet"/>
      <w:lvlText w:val=""/>
      <w:lvlJc w:val="left"/>
      <w:pPr>
        <w:ind w:left="720" w:hanging="360"/>
      </w:pPr>
      <w:rPr>
        <w:rFonts w:ascii="Symbol" w:hAnsi="Symbol"/>
      </w:rPr>
    </w:lvl>
    <w:lvl w:ilvl="2" w:tplc="6340180C">
      <w:start w:val="1"/>
      <w:numFmt w:val="bullet"/>
      <w:lvlText w:val=""/>
      <w:lvlJc w:val="left"/>
      <w:pPr>
        <w:ind w:left="720" w:hanging="360"/>
      </w:pPr>
      <w:rPr>
        <w:rFonts w:ascii="Symbol" w:hAnsi="Symbol"/>
      </w:rPr>
    </w:lvl>
    <w:lvl w:ilvl="3" w:tplc="0270C4BE">
      <w:start w:val="1"/>
      <w:numFmt w:val="bullet"/>
      <w:lvlText w:val=""/>
      <w:lvlJc w:val="left"/>
      <w:pPr>
        <w:ind w:left="720" w:hanging="360"/>
      </w:pPr>
      <w:rPr>
        <w:rFonts w:ascii="Symbol" w:hAnsi="Symbol"/>
      </w:rPr>
    </w:lvl>
    <w:lvl w:ilvl="4" w:tplc="395CD336">
      <w:start w:val="1"/>
      <w:numFmt w:val="bullet"/>
      <w:lvlText w:val=""/>
      <w:lvlJc w:val="left"/>
      <w:pPr>
        <w:ind w:left="720" w:hanging="360"/>
      </w:pPr>
      <w:rPr>
        <w:rFonts w:ascii="Symbol" w:hAnsi="Symbol"/>
      </w:rPr>
    </w:lvl>
    <w:lvl w:ilvl="5" w:tplc="6C14D866">
      <w:start w:val="1"/>
      <w:numFmt w:val="bullet"/>
      <w:lvlText w:val=""/>
      <w:lvlJc w:val="left"/>
      <w:pPr>
        <w:ind w:left="720" w:hanging="360"/>
      </w:pPr>
      <w:rPr>
        <w:rFonts w:ascii="Symbol" w:hAnsi="Symbol"/>
      </w:rPr>
    </w:lvl>
    <w:lvl w:ilvl="6" w:tplc="805E170C">
      <w:start w:val="1"/>
      <w:numFmt w:val="bullet"/>
      <w:lvlText w:val=""/>
      <w:lvlJc w:val="left"/>
      <w:pPr>
        <w:ind w:left="720" w:hanging="360"/>
      </w:pPr>
      <w:rPr>
        <w:rFonts w:ascii="Symbol" w:hAnsi="Symbol"/>
      </w:rPr>
    </w:lvl>
    <w:lvl w:ilvl="7" w:tplc="728A97D6">
      <w:start w:val="1"/>
      <w:numFmt w:val="bullet"/>
      <w:lvlText w:val=""/>
      <w:lvlJc w:val="left"/>
      <w:pPr>
        <w:ind w:left="720" w:hanging="360"/>
      </w:pPr>
      <w:rPr>
        <w:rFonts w:ascii="Symbol" w:hAnsi="Symbol"/>
      </w:rPr>
    </w:lvl>
    <w:lvl w:ilvl="8" w:tplc="8A289E80">
      <w:start w:val="1"/>
      <w:numFmt w:val="bullet"/>
      <w:lvlText w:val=""/>
      <w:lvlJc w:val="left"/>
      <w:pPr>
        <w:ind w:left="720" w:hanging="360"/>
      </w:pPr>
      <w:rPr>
        <w:rFonts w:ascii="Symbol" w:hAnsi="Symbol"/>
      </w:rPr>
    </w:lvl>
  </w:abstractNum>
  <w:abstractNum w:abstractNumId="14" w15:restartNumberingAfterBreak="0">
    <w:nsid w:val="41AE774D"/>
    <w:multiLevelType w:val="multilevel"/>
    <w:tmpl w:val="1A1AC4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094D41"/>
    <w:multiLevelType w:val="multilevel"/>
    <w:tmpl w:val="6ED44DB0"/>
    <w:styleLink w:val="ProudEngineersuusnumbritegaloetelu"/>
    <w:lvl w:ilvl="0">
      <w:start w:val="1"/>
      <w:numFmt w:val="decimal"/>
      <w:pStyle w:val="Numlist-1"/>
      <w:lvlText w:val="%1."/>
      <w:lvlJc w:val="left"/>
      <w:pPr>
        <w:ind w:left="340" w:hanging="340"/>
      </w:pPr>
      <w:rPr>
        <w:rFonts w:hint="default"/>
      </w:rPr>
    </w:lvl>
    <w:lvl w:ilvl="1">
      <w:start w:val="1"/>
      <w:numFmt w:val="decimal"/>
      <w:pStyle w:val="Numlist-2"/>
      <w:lvlText w:val="%1.%2."/>
      <w:lvlJc w:val="left"/>
      <w:pPr>
        <w:ind w:left="907" w:hanging="340"/>
      </w:pPr>
      <w:rPr>
        <w:rFonts w:hint="default"/>
      </w:rPr>
    </w:lvl>
    <w:lvl w:ilvl="2">
      <w:start w:val="1"/>
      <w:numFmt w:val="decimal"/>
      <w:pStyle w:val="Numlist-3"/>
      <w:lvlText w:val="%1.%2.%3."/>
      <w:lvlJc w:val="left"/>
      <w:pPr>
        <w:ind w:left="1474" w:hanging="340"/>
      </w:pPr>
      <w:rPr>
        <w:rFonts w:hint="default"/>
      </w:rPr>
    </w:lvl>
    <w:lvl w:ilvl="3">
      <w:start w:val="1"/>
      <w:numFmt w:val="decimal"/>
      <w:pStyle w:val="Numlist-4"/>
      <w:lvlText w:val="%1.%2.%3.%4."/>
      <w:lvlJc w:val="left"/>
      <w:pPr>
        <w:ind w:left="2041" w:hanging="340"/>
      </w:pPr>
      <w:rPr>
        <w:rFonts w:hint="default"/>
      </w:rPr>
    </w:lvl>
    <w:lvl w:ilvl="4">
      <w:start w:val="1"/>
      <w:numFmt w:val="decimal"/>
      <w:pStyle w:val="Numlist-5"/>
      <w:suff w:val="space"/>
      <w:lvlText w:val="%1.%2.%3.%4.%5."/>
      <w:lvlJc w:val="left"/>
      <w:pPr>
        <w:ind w:left="2608" w:hanging="227"/>
      </w:pPr>
      <w:rPr>
        <w:rFonts w:hint="default"/>
      </w:rPr>
    </w:lvl>
    <w:lvl w:ilvl="5">
      <w:start w:val="1"/>
      <w:numFmt w:val="decimal"/>
      <w:pStyle w:val="Numlist-6"/>
      <w:suff w:val="space"/>
      <w:lvlText w:val="%1.%2.%3.%4.%5.%6."/>
      <w:lvlJc w:val="left"/>
      <w:pPr>
        <w:ind w:left="2948" w:hanging="11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57F5901"/>
    <w:multiLevelType w:val="multilevel"/>
    <w:tmpl w:val="0409001D"/>
    <w:styleLink w:val="Style1"/>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C53636D"/>
    <w:multiLevelType w:val="multilevel"/>
    <w:tmpl w:val="64C8B9B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b/>
        <w:bCs/>
        <w:color w:val="7030A0"/>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505B7D33"/>
    <w:multiLevelType w:val="multilevel"/>
    <w:tmpl w:val="A3A46AD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10D1533"/>
    <w:multiLevelType w:val="hybridMultilevel"/>
    <w:tmpl w:val="DABABB4C"/>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518B0FC9"/>
    <w:multiLevelType w:val="hybridMultilevel"/>
    <w:tmpl w:val="9A04F638"/>
    <w:lvl w:ilvl="0" w:tplc="04090019">
      <w:start w:val="1"/>
      <w:numFmt w:val="lowerLetter"/>
      <w:lvlText w:val="%1."/>
      <w:lvlJc w:val="left"/>
      <w:pPr>
        <w:ind w:left="820" w:hanging="4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44F2186"/>
    <w:multiLevelType w:val="hybridMultilevel"/>
    <w:tmpl w:val="9CDACDFC"/>
    <w:lvl w:ilvl="0" w:tplc="ED28C994">
      <w:start w:val="1"/>
      <w:numFmt w:val="lowerLetter"/>
      <w:lvlText w:val="%1."/>
      <w:lvlJc w:val="left"/>
      <w:pPr>
        <w:ind w:left="2160" w:hanging="360"/>
      </w:pPr>
    </w:lvl>
    <w:lvl w:ilvl="1" w:tplc="BE8EF846">
      <w:start w:val="1"/>
      <w:numFmt w:val="lowerLetter"/>
      <w:lvlText w:val="%2."/>
      <w:lvlJc w:val="left"/>
      <w:pPr>
        <w:ind w:left="2160" w:hanging="360"/>
      </w:pPr>
    </w:lvl>
    <w:lvl w:ilvl="2" w:tplc="40684B98">
      <w:start w:val="1"/>
      <w:numFmt w:val="lowerLetter"/>
      <w:lvlText w:val="%3."/>
      <w:lvlJc w:val="left"/>
      <w:pPr>
        <w:ind w:left="2160" w:hanging="360"/>
      </w:pPr>
    </w:lvl>
    <w:lvl w:ilvl="3" w:tplc="9F46E18A">
      <w:start w:val="1"/>
      <w:numFmt w:val="lowerLetter"/>
      <w:lvlText w:val="%4."/>
      <w:lvlJc w:val="left"/>
      <w:pPr>
        <w:ind w:left="2160" w:hanging="360"/>
      </w:pPr>
    </w:lvl>
    <w:lvl w:ilvl="4" w:tplc="30FEE9DA">
      <w:start w:val="1"/>
      <w:numFmt w:val="lowerLetter"/>
      <w:lvlText w:val="%5."/>
      <w:lvlJc w:val="left"/>
      <w:pPr>
        <w:ind w:left="2160" w:hanging="360"/>
      </w:pPr>
    </w:lvl>
    <w:lvl w:ilvl="5" w:tplc="E940FCB6">
      <w:start w:val="1"/>
      <w:numFmt w:val="lowerLetter"/>
      <w:lvlText w:val="%6."/>
      <w:lvlJc w:val="left"/>
      <w:pPr>
        <w:ind w:left="2160" w:hanging="360"/>
      </w:pPr>
    </w:lvl>
    <w:lvl w:ilvl="6" w:tplc="88465D26">
      <w:start w:val="1"/>
      <w:numFmt w:val="lowerLetter"/>
      <w:lvlText w:val="%7."/>
      <w:lvlJc w:val="left"/>
      <w:pPr>
        <w:ind w:left="2160" w:hanging="360"/>
      </w:pPr>
    </w:lvl>
    <w:lvl w:ilvl="7" w:tplc="184EAA1C">
      <w:start w:val="1"/>
      <w:numFmt w:val="lowerLetter"/>
      <w:lvlText w:val="%8."/>
      <w:lvlJc w:val="left"/>
      <w:pPr>
        <w:ind w:left="2160" w:hanging="360"/>
      </w:pPr>
    </w:lvl>
    <w:lvl w:ilvl="8" w:tplc="716808E2">
      <w:start w:val="1"/>
      <w:numFmt w:val="lowerLetter"/>
      <w:lvlText w:val="%9."/>
      <w:lvlJc w:val="left"/>
      <w:pPr>
        <w:ind w:left="2160" w:hanging="360"/>
      </w:pPr>
    </w:lvl>
  </w:abstractNum>
  <w:abstractNum w:abstractNumId="22" w15:restartNumberingAfterBreak="0">
    <w:nsid w:val="54951383"/>
    <w:multiLevelType w:val="hybridMultilevel"/>
    <w:tmpl w:val="84A4FA9C"/>
    <w:lvl w:ilvl="0" w:tplc="B76654CE">
      <w:start w:val="1"/>
      <w:numFmt w:val="decimal"/>
      <w:lvlText w:val="%1."/>
      <w:lvlJc w:val="left"/>
      <w:pPr>
        <w:ind w:left="1440" w:hanging="360"/>
      </w:pPr>
    </w:lvl>
    <w:lvl w:ilvl="1" w:tplc="CB565F02">
      <w:start w:val="1"/>
      <w:numFmt w:val="decimal"/>
      <w:lvlText w:val="%2."/>
      <w:lvlJc w:val="left"/>
      <w:pPr>
        <w:ind w:left="1440" w:hanging="360"/>
      </w:pPr>
    </w:lvl>
    <w:lvl w:ilvl="2" w:tplc="442CCD32">
      <w:start w:val="1"/>
      <w:numFmt w:val="decimal"/>
      <w:lvlText w:val="%3."/>
      <w:lvlJc w:val="left"/>
      <w:pPr>
        <w:ind w:left="1440" w:hanging="360"/>
      </w:pPr>
    </w:lvl>
    <w:lvl w:ilvl="3" w:tplc="6EE6EA08">
      <w:start w:val="1"/>
      <w:numFmt w:val="decimal"/>
      <w:lvlText w:val="%4."/>
      <w:lvlJc w:val="left"/>
      <w:pPr>
        <w:ind w:left="1440" w:hanging="360"/>
      </w:pPr>
    </w:lvl>
    <w:lvl w:ilvl="4" w:tplc="BCF0D97A">
      <w:start w:val="1"/>
      <w:numFmt w:val="decimal"/>
      <w:lvlText w:val="%5."/>
      <w:lvlJc w:val="left"/>
      <w:pPr>
        <w:ind w:left="1440" w:hanging="360"/>
      </w:pPr>
    </w:lvl>
    <w:lvl w:ilvl="5" w:tplc="DE5CF4C4">
      <w:start w:val="1"/>
      <w:numFmt w:val="decimal"/>
      <w:lvlText w:val="%6."/>
      <w:lvlJc w:val="left"/>
      <w:pPr>
        <w:ind w:left="1440" w:hanging="360"/>
      </w:pPr>
    </w:lvl>
    <w:lvl w:ilvl="6" w:tplc="A142E41A">
      <w:start w:val="1"/>
      <w:numFmt w:val="decimal"/>
      <w:lvlText w:val="%7."/>
      <w:lvlJc w:val="left"/>
      <w:pPr>
        <w:ind w:left="1440" w:hanging="360"/>
      </w:pPr>
    </w:lvl>
    <w:lvl w:ilvl="7" w:tplc="789C9D5E">
      <w:start w:val="1"/>
      <w:numFmt w:val="decimal"/>
      <w:lvlText w:val="%8."/>
      <w:lvlJc w:val="left"/>
      <w:pPr>
        <w:ind w:left="1440" w:hanging="360"/>
      </w:pPr>
    </w:lvl>
    <w:lvl w:ilvl="8" w:tplc="BFC8E082">
      <w:start w:val="1"/>
      <w:numFmt w:val="decimal"/>
      <w:lvlText w:val="%9."/>
      <w:lvlJc w:val="left"/>
      <w:pPr>
        <w:ind w:left="1440" w:hanging="360"/>
      </w:pPr>
    </w:lvl>
  </w:abstractNum>
  <w:abstractNum w:abstractNumId="23" w15:restartNumberingAfterBreak="0">
    <w:nsid w:val="58237AD0"/>
    <w:multiLevelType w:val="hybridMultilevel"/>
    <w:tmpl w:val="03308C38"/>
    <w:lvl w:ilvl="0" w:tplc="2000000F">
      <w:start w:val="1"/>
      <w:numFmt w:val="decimal"/>
      <w:lvlText w:val="%1."/>
      <w:lvlJc w:val="left"/>
      <w:pPr>
        <w:ind w:left="720" w:hanging="360"/>
      </w:pPr>
    </w:lvl>
    <w:lvl w:ilvl="1" w:tplc="D60053A6">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E660F8"/>
    <w:multiLevelType w:val="hybridMultilevel"/>
    <w:tmpl w:val="F1944A2E"/>
    <w:lvl w:ilvl="0" w:tplc="0409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D1D6CBA"/>
    <w:multiLevelType w:val="hybridMultilevel"/>
    <w:tmpl w:val="C24C89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654A265B"/>
    <w:multiLevelType w:val="hybridMultilevel"/>
    <w:tmpl w:val="EC32B97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7" w15:restartNumberingAfterBreak="0">
    <w:nsid w:val="6AE94C4B"/>
    <w:multiLevelType w:val="multilevel"/>
    <w:tmpl w:val="75DE2CA8"/>
    <w:styleLink w:val="ProudEngineersmultilevellistbulletitega"/>
    <w:lvl w:ilvl="0">
      <w:start w:val="1"/>
      <w:numFmt w:val="bullet"/>
      <w:lvlText w:val=""/>
      <w:lvlJc w:val="left"/>
      <w:pPr>
        <w:ind w:left="720" w:hanging="360"/>
      </w:pPr>
      <w:rPr>
        <w:rFonts w:hint="default" w:ascii="Symbol" w:hAnsi="Symbol"/>
        <w:color w:val="8C82ED" w:themeColor="accent2"/>
      </w:rPr>
    </w:lvl>
    <w:lvl w:ilvl="1">
      <w:start w:val="1"/>
      <w:numFmt w:val="bullet"/>
      <w:lvlText w:val="o"/>
      <w:lvlJc w:val="left"/>
      <w:pPr>
        <w:ind w:left="1440" w:hanging="360"/>
      </w:pPr>
      <w:rPr>
        <w:rFonts w:hint="default" w:ascii="Courier New" w:hAnsi="Courier New" w:cs="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8" w15:restartNumberingAfterBreak="0">
    <w:nsid w:val="6CDB6478"/>
    <w:multiLevelType w:val="multilevel"/>
    <w:tmpl w:val="19763BA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23A5D8D"/>
    <w:multiLevelType w:val="multilevel"/>
    <w:tmpl w:val="558060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C5D3E29"/>
    <w:multiLevelType w:val="hybridMultilevel"/>
    <w:tmpl w:val="D312DF98"/>
    <w:lvl w:ilvl="0" w:tplc="04090019">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FB9210A"/>
    <w:multiLevelType w:val="hybridMultilevel"/>
    <w:tmpl w:val="67DE4374"/>
    <w:lvl w:ilvl="0" w:tplc="4426D4AC">
      <w:start w:val="1"/>
      <w:numFmt w:val="decimal"/>
      <w:lvlText w:val="%1."/>
      <w:lvlJc w:val="left"/>
      <w:pPr>
        <w:ind w:left="1440" w:hanging="360"/>
      </w:pPr>
    </w:lvl>
    <w:lvl w:ilvl="1" w:tplc="4AE6EE54">
      <w:start w:val="1"/>
      <w:numFmt w:val="decimal"/>
      <w:lvlText w:val="%2."/>
      <w:lvlJc w:val="left"/>
      <w:pPr>
        <w:ind w:left="1440" w:hanging="360"/>
      </w:pPr>
    </w:lvl>
    <w:lvl w:ilvl="2" w:tplc="A78C1DA4">
      <w:start w:val="1"/>
      <w:numFmt w:val="decimal"/>
      <w:lvlText w:val="%3."/>
      <w:lvlJc w:val="left"/>
      <w:pPr>
        <w:ind w:left="1440" w:hanging="360"/>
      </w:pPr>
    </w:lvl>
    <w:lvl w:ilvl="3" w:tplc="66064F7E">
      <w:start w:val="1"/>
      <w:numFmt w:val="decimal"/>
      <w:lvlText w:val="%4."/>
      <w:lvlJc w:val="left"/>
      <w:pPr>
        <w:ind w:left="1440" w:hanging="360"/>
      </w:pPr>
    </w:lvl>
    <w:lvl w:ilvl="4" w:tplc="F7DAF73A">
      <w:start w:val="1"/>
      <w:numFmt w:val="decimal"/>
      <w:lvlText w:val="%5."/>
      <w:lvlJc w:val="left"/>
      <w:pPr>
        <w:ind w:left="1440" w:hanging="360"/>
      </w:pPr>
    </w:lvl>
    <w:lvl w:ilvl="5" w:tplc="F96ADD78">
      <w:start w:val="1"/>
      <w:numFmt w:val="decimal"/>
      <w:lvlText w:val="%6."/>
      <w:lvlJc w:val="left"/>
      <w:pPr>
        <w:ind w:left="1440" w:hanging="360"/>
      </w:pPr>
    </w:lvl>
    <w:lvl w:ilvl="6" w:tplc="E452BC70">
      <w:start w:val="1"/>
      <w:numFmt w:val="decimal"/>
      <w:lvlText w:val="%7."/>
      <w:lvlJc w:val="left"/>
      <w:pPr>
        <w:ind w:left="1440" w:hanging="360"/>
      </w:pPr>
    </w:lvl>
    <w:lvl w:ilvl="7" w:tplc="C20CC258">
      <w:start w:val="1"/>
      <w:numFmt w:val="decimal"/>
      <w:lvlText w:val="%8."/>
      <w:lvlJc w:val="left"/>
      <w:pPr>
        <w:ind w:left="1440" w:hanging="360"/>
      </w:pPr>
    </w:lvl>
    <w:lvl w:ilvl="8" w:tplc="51045CB2">
      <w:start w:val="1"/>
      <w:numFmt w:val="decimal"/>
      <w:lvlText w:val="%9."/>
      <w:lvlJc w:val="left"/>
      <w:pPr>
        <w:ind w:left="1440" w:hanging="360"/>
      </w:pPr>
    </w:lvl>
  </w:abstractNum>
  <w:num w:numId="1" w16cid:durableId="1919368326">
    <w:abstractNumId w:val="27"/>
  </w:num>
  <w:num w:numId="2" w16cid:durableId="935556644">
    <w:abstractNumId w:val="5"/>
  </w:num>
  <w:num w:numId="3" w16cid:durableId="1278487586">
    <w:abstractNumId w:val="9"/>
  </w:num>
  <w:num w:numId="4" w16cid:durableId="1130512749">
    <w:abstractNumId w:val="7"/>
  </w:num>
  <w:num w:numId="5" w16cid:durableId="1074158004">
    <w:abstractNumId w:val="16"/>
  </w:num>
  <w:num w:numId="6" w16cid:durableId="612713380">
    <w:abstractNumId w:val="1"/>
  </w:num>
  <w:num w:numId="7" w16cid:durableId="943925465">
    <w:abstractNumId w:val="15"/>
  </w:num>
  <w:num w:numId="8" w16cid:durableId="14044501">
    <w:abstractNumId w:val="17"/>
  </w:num>
  <w:num w:numId="9" w16cid:durableId="1382055129">
    <w:abstractNumId w:val="19"/>
  </w:num>
  <w:num w:numId="10" w16cid:durableId="566452384">
    <w:abstractNumId w:val="20"/>
  </w:num>
  <w:num w:numId="11" w16cid:durableId="713504296">
    <w:abstractNumId w:val="2"/>
  </w:num>
  <w:num w:numId="12" w16cid:durableId="1316256343">
    <w:abstractNumId w:val="3"/>
  </w:num>
  <w:num w:numId="13" w16cid:durableId="94205128">
    <w:abstractNumId w:val="29"/>
  </w:num>
  <w:num w:numId="14" w16cid:durableId="502353242">
    <w:abstractNumId w:val="14"/>
  </w:num>
  <w:num w:numId="15" w16cid:durableId="1116680998">
    <w:abstractNumId w:val="11"/>
  </w:num>
  <w:num w:numId="16" w16cid:durableId="607466871">
    <w:abstractNumId w:val="6"/>
  </w:num>
  <w:num w:numId="17" w16cid:durableId="27529580">
    <w:abstractNumId w:val="10"/>
  </w:num>
  <w:num w:numId="18" w16cid:durableId="2044011677">
    <w:abstractNumId w:val="28"/>
  </w:num>
  <w:num w:numId="19" w16cid:durableId="2147235558">
    <w:abstractNumId w:val="12"/>
  </w:num>
  <w:num w:numId="20" w16cid:durableId="1880970463">
    <w:abstractNumId w:val="18"/>
  </w:num>
  <w:num w:numId="21" w16cid:durableId="1226066728">
    <w:abstractNumId w:val="0"/>
  </w:num>
  <w:num w:numId="22" w16cid:durableId="303703518">
    <w:abstractNumId w:val="25"/>
  </w:num>
  <w:num w:numId="23" w16cid:durableId="2072851860">
    <w:abstractNumId w:val="8"/>
  </w:num>
  <w:num w:numId="24" w16cid:durableId="1179465457">
    <w:abstractNumId w:val="24"/>
  </w:num>
  <w:num w:numId="25" w16cid:durableId="692462516">
    <w:abstractNumId w:val="26"/>
  </w:num>
  <w:num w:numId="26" w16cid:durableId="336929115">
    <w:abstractNumId w:val="23"/>
  </w:num>
  <w:num w:numId="27" w16cid:durableId="1584342251">
    <w:abstractNumId w:val="30"/>
  </w:num>
  <w:num w:numId="28" w16cid:durableId="1299919376">
    <w:abstractNumId w:val="22"/>
  </w:num>
  <w:num w:numId="29" w16cid:durableId="1095439624">
    <w:abstractNumId w:val="31"/>
  </w:num>
  <w:num w:numId="30" w16cid:durableId="110174008">
    <w:abstractNumId w:val="21"/>
  </w:num>
  <w:num w:numId="31" w16cid:durableId="394476298">
    <w:abstractNumId w:val="13"/>
  </w:num>
  <w:num w:numId="32" w16cid:durableId="259720175">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051"/>
    <w:rsid w:val="00000000"/>
    <w:rsid w:val="000000ED"/>
    <w:rsid w:val="00000235"/>
    <w:rsid w:val="000002B4"/>
    <w:rsid w:val="000012C3"/>
    <w:rsid w:val="00001851"/>
    <w:rsid w:val="00001C5C"/>
    <w:rsid w:val="000032C7"/>
    <w:rsid w:val="00004845"/>
    <w:rsid w:val="00004F81"/>
    <w:rsid w:val="00005B20"/>
    <w:rsid w:val="00005C5C"/>
    <w:rsid w:val="00007074"/>
    <w:rsid w:val="00007F3D"/>
    <w:rsid w:val="000101AE"/>
    <w:rsid w:val="00010306"/>
    <w:rsid w:val="00011B17"/>
    <w:rsid w:val="00012478"/>
    <w:rsid w:val="00012749"/>
    <w:rsid w:val="00012979"/>
    <w:rsid w:val="000129D0"/>
    <w:rsid w:val="00013E77"/>
    <w:rsid w:val="00014C5D"/>
    <w:rsid w:val="000151D7"/>
    <w:rsid w:val="00015A3C"/>
    <w:rsid w:val="00016BB4"/>
    <w:rsid w:val="00017961"/>
    <w:rsid w:val="00020591"/>
    <w:rsid w:val="000218EF"/>
    <w:rsid w:val="000229D3"/>
    <w:rsid w:val="00022A92"/>
    <w:rsid w:val="000262A3"/>
    <w:rsid w:val="00027597"/>
    <w:rsid w:val="00027FC3"/>
    <w:rsid w:val="000305F2"/>
    <w:rsid w:val="00030BCE"/>
    <w:rsid w:val="00031508"/>
    <w:rsid w:val="00031E2F"/>
    <w:rsid w:val="00032D98"/>
    <w:rsid w:val="00033AA2"/>
    <w:rsid w:val="00034AEE"/>
    <w:rsid w:val="00034D1A"/>
    <w:rsid w:val="0003501F"/>
    <w:rsid w:val="0003511D"/>
    <w:rsid w:val="00035586"/>
    <w:rsid w:val="00035908"/>
    <w:rsid w:val="00035975"/>
    <w:rsid w:val="00035AA3"/>
    <w:rsid w:val="000365EB"/>
    <w:rsid w:val="000367E9"/>
    <w:rsid w:val="000379A4"/>
    <w:rsid w:val="00037FBF"/>
    <w:rsid w:val="000406C3"/>
    <w:rsid w:val="00041EDA"/>
    <w:rsid w:val="00042F27"/>
    <w:rsid w:val="0004316E"/>
    <w:rsid w:val="00043BD4"/>
    <w:rsid w:val="00043CC7"/>
    <w:rsid w:val="00044121"/>
    <w:rsid w:val="0004468B"/>
    <w:rsid w:val="000452C2"/>
    <w:rsid w:val="000457B3"/>
    <w:rsid w:val="0004587A"/>
    <w:rsid w:val="00045B29"/>
    <w:rsid w:val="00045E70"/>
    <w:rsid w:val="0004653A"/>
    <w:rsid w:val="00046AC4"/>
    <w:rsid w:val="00046B3C"/>
    <w:rsid w:val="00046DC0"/>
    <w:rsid w:val="0004746C"/>
    <w:rsid w:val="0005077B"/>
    <w:rsid w:val="00050AA8"/>
    <w:rsid w:val="00051E16"/>
    <w:rsid w:val="0005371F"/>
    <w:rsid w:val="00054153"/>
    <w:rsid w:val="000544F0"/>
    <w:rsid w:val="00054B21"/>
    <w:rsid w:val="0005546A"/>
    <w:rsid w:val="00055D5A"/>
    <w:rsid w:val="00055FA5"/>
    <w:rsid w:val="00056A70"/>
    <w:rsid w:val="000601E5"/>
    <w:rsid w:val="00060625"/>
    <w:rsid w:val="000607D4"/>
    <w:rsid w:val="00061B05"/>
    <w:rsid w:val="00061FD9"/>
    <w:rsid w:val="000626BC"/>
    <w:rsid w:val="0006577D"/>
    <w:rsid w:val="0006647B"/>
    <w:rsid w:val="00066E7D"/>
    <w:rsid w:val="0006777B"/>
    <w:rsid w:val="00067A98"/>
    <w:rsid w:val="00070446"/>
    <w:rsid w:val="00071B66"/>
    <w:rsid w:val="00071FFB"/>
    <w:rsid w:val="000724FC"/>
    <w:rsid w:val="00072942"/>
    <w:rsid w:val="000732E6"/>
    <w:rsid w:val="00073AC7"/>
    <w:rsid w:val="00073BA1"/>
    <w:rsid w:val="0007406F"/>
    <w:rsid w:val="00075365"/>
    <w:rsid w:val="00076184"/>
    <w:rsid w:val="000762E3"/>
    <w:rsid w:val="0007640C"/>
    <w:rsid w:val="00080879"/>
    <w:rsid w:val="00082428"/>
    <w:rsid w:val="0008258B"/>
    <w:rsid w:val="00082BD8"/>
    <w:rsid w:val="00083B9A"/>
    <w:rsid w:val="00084948"/>
    <w:rsid w:val="00084E94"/>
    <w:rsid w:val="000864DE"/>
    <w:rsid w:val="00087080"/>
    <w:rsid w:val="00090028"/>
    <w:rsid w:val="0009258C"/>
    <w:rsid w:val="00092E20"/>
    <w:rsid w:val="000939AE"/>
    <w:rsid w:val="00093B29"/>
    <w:rsid w:val="000943E2"/>
    <w:rsid w:val="00094421"/>
    <w:rsid w:val="000953DC"/>
    <w:rsid w:val="00096C56"/>
    <w:rsid w:val="000A0D12"/>
    <w:rsid w:val="000A1401"/>
    <w:rsid w:val="000A267F"/>
    <w:rsid w:val="000A28A2"/>
    <w:rsid w:val="000A32E3"/>
    <w:rsid w:val="000A35BC"/>
    <w:rsid w:val="000A3DA5"/>
    <w:rsid w:val="000A443C"/>
    <w:rsid w:val="000A51E2"/>
    <w:rsid w:val="000A5F4A"/>
    <w:rsid w:val="000A73BC"/>
    <w:rsid w:val="000A78FD"/>
    <w:rsid w:val="000A7B8B"/>
    <w:rsid w:val="000B0048"/>
    <w:rsid w:val="000B0FB3"/>
    <w:rsid w:val="000B1733"/>
    <w:rsid w:val="000B22A0"/>
    <w:rsid w:val="000B2A66"/>
    <w:rsid w:val="000B3691"/>
    <w:rsid w:val="000B40A0"/>
    <w:rsid w:val="000B557C"/>
    <w:rsid w:val="000B5655"/>
    <w:rsid w:val="000B6557"/>
    <w:rsid w:val="000B66F5"/>
    <w:rsid w:val="000B6743"/>
    <w:rsid w:val="000B6E3D"/>
    <w:rsid w:val="000B7456"/>
    <w:rsid w:val="000B7857"/>
    <w:rsid w:val="000B7BF7"/>
    <w:rsid w:val="000C15E3"/>
    <w:rsid w:val="000C1A0C"/>
    <w:rsid w:val="000C1D51"/>
    <w:rsid w:val="000C25E2"/>
    <w:rsid w:val="000C2C38"/>
    <w:rsid w:val="000C4055"/>
    <w:rsid w:val="000C5E8A"/>
    <w:rsid w:val="000C629C"/>
    <w:rsid w:val="000C6A8E"/>
    <w:rsid w:val="000C73AE"/>
    <w:rsid w:val="000C75E5"/>
    <w:rsid w:val="000C7796"/>
    <w:rsid w:val="000D01B9"/>
    <w:rsid w:val="000D02E4"/>
    <w:rsid w:val="000D205C"/>
    <w:rsid w:val="000D28F5"/>
    <w:rsid w:val="000D2CC3"/>
    <w:rsid w:val="000D3B8F"/>
    <w:rsid w:val="000D3E58"/>
    <w:rsid w:val="000D561C"/>
    <w:rsid w:val="000D606D"/>
    <w:rsid w:val="000D638B"/>
    <w:rsid w:val="000D64BF"/>
    <w:rsid w:val="000D7550"/>
    <w:rsid w:val="000D7C1D"/>
    <w:rsid w:val="000E0E63"/>
    <w:rsid w:val="000E10CC"/>
    <w:rsid w:val="000E2893"/>
    <w:rsid w:val="000E31EB"/>
    <w:rsid w:val="000E3CA7"/>
    <w:rsid w:val="000E3DEA"/>
    <w:rsid w:val="000E426A"/>
    <w:rsid w:val="000E4CF9"/>
    <w:rsid w:val="000E4DC0"/>
    <w:rsid w:val="000E5548"/>
    <w:rsid w:val="000E5DF0"/>
    <w:rsid w:val="000F20A2"/>
    <w:rsid w:val="000F2FBD"/>
    <w:rsid w:val="000F31AB"/>
    <w:rsid w:val="000F4401"/>
    <w:rsid w:val="000F4523"/>
    <w:rsid w:val="000F4753"/>
    <w:rsid w:val="000F57B4"/>
    <w:rsid w:val="000F61F1"/>
    <w:rsid w:val="000F6ED1"/>
    <w:rsid w:val="000F71DB"/>
    <w:rsid w:val="000F7895"/>
    <w:rsid w:val="000F7E33"/>
    <w:rsid w:val="001013D0"/>
    <w:rsid w:val="00103089"/>
    <w:rsid w:val="001033AB"/>
    <w:rsid w:val="001035C9"/>
    <w:rsid w:val="00104493"/>
    <w:rsid w:val="00104591"/>
    <w:rsid w:val="0010511B"/>
    <w:rsid w:val="00105637"/>
    <w:rsid w:val="0010623A"/>
    <w:rsid w:val="00107C10"/>
    <w:rsid w:val="00110D55"/>
    <w:rsid w:val="00110FA4"/>
    <w:rsid w:val="0011144D"/>
    <w:rsid w:val="0011198C"/>
    <w:rsid w:val="00111C8E"/>
    <w:rsid w:val="0011215F"/>
    <w:rsid w:val="00112261"/>
    <w:rsid w:val="00112522"/>
    <w:rsid w:val="0011405E"/>
    <w:rsid w:val="001151F7"/>
    <w:rsid w:val="00115DC9"/>
    <w:rsid w:val="00116A01"/>
    <w:rsid w:val="001177D6"/>
    <w:rsid w:val="00117C94"/>
    <w:rsid w:val="00120100"/>
    <w:rsid w:val="00121CAC"/>
    <w:rsid w:val="00123C94"/>
    <w:rsid w:val="00123D5F"/>
    <w:rsid w:val="001242CB"/>
    <w:rsid w:val="001246CB"/>
    <w:rsid w:val="00124814"/>
    <w:rsid w:val="001256DE"/>
    <w:rsid w:val="00125A20"/>
    <w:rsid w:val="00125DD9"/>
    <w:rsid w:val="0012694B"/>
    <w:rsid w:val="00126D8D"/>
    <w:rsid w:val="0012745C"/>
    <w:rsid w:val="0013054A"/>
    <w:rsid w:val="00130B91"/>
    <w:rsid w:val="0013186B"/>
    <w:rsid w:val="00131C6E"/>
    <w:rsid w:val="00133392"/>
    <w:rsid w:val="001337FA"/>
    <w:rsid w:val="0013400E"/>
    <w:rsid w:val="00134292"/>
    <w:rsid w:val="001356BA"/>
    <w:rsid w:val="0013588F"/>
    <w:rsid w:val="00136633"/>
    <w:rsid w:val="00140121"/>
    <w:rsid w:val="00141461"/>
    <w:rsid w:val="00141A5D"/>
    <w:rsid w:val="00141A73"/>
    <w:rsid w:val="00142E47"/>
    <w:rsid w:val="00142F3A"/>
    <w:rsid w:val="00142FDA"/>
    <w:rsid w:val="00143E19"/>
    <w:rsid w:val="0014422F"/>
    <w:rsid w:val="001443F1"/>
    <w:rsid w:val="001452FC"/>
    <w:rsid w:val="00145DDA"/>
    <w:rsid w:val="00145FF9"/>
    <w:rsid w:val="00146DC6"/>
    <w:rsid w:val="001477BA"/>
    <w:rsid w:val="00147FA0"/>
    <w:rsid w:val="00150D61"/>
    <w:rsid w:val="00150E07"/>
    <w:rsid w:val="00152C20"/>
    <w:rsid w:val="00153035"/>
    <w:rsid w:val="00153B6A"/>
    <w:rsid w:val="00153DDC"/>
    <w:rsid w:val="00154507"/>
    <w:rsid w:val="00154A43"/>
    <w:rsid w:val="001552AE"/>
    <w:rsid w:val="00155F08"/>
    <w:rsid w:val="00156279"/>
    <w:rsid w:val="00156CEE"/>
    <w:rsid w:val="00157158"/>
    <w:rsid w:val="0015757F"/>
    <w:rsid w:val="0015758B"/>
    <w:rsid w:val="00157FE7"/>
    <w:rsid w:val="00161022"/>
    <w:rsid w:val="00161D8E"/>
    <w:rsid w:val="001625FE"/>
    <w:rsid w:val="00162999"/>
    <w:rsid w:val="00163D13"/>
    <w:rsid w:val="001647F5"/>
    <w:rsid w:val="001650A9"/>
    <w:rsid w:val="0016534F"/>
    <w:rsid w:val="001659E7"/>
    <w:rsid w:val="00166254"/>
    <w:rsid w:val="001666FD"/>
    <w:rsid w:val="00166D2C"/>
    <w:rsid w:val="00170321"/>
    <w:rsid w:val="00170459"/>
    <w:rsid w:val="00170465"/>
    <w:rsid w:val="00170639"/>
    <w:rsid w:val="00170AF1"/>
    <w:rsid w:val="00170ED6"/>
    <w:rsid w:val="00171DFA"/>
    <w:rsid w:val="00172317"/>
    <w:rsid w:val="001737C6"/>
    <w:rsid w:val="00175574"/>
    <w:rsid w:val="00175E51"/>
    <w:rsid w:val="001766AD"/>
    <w:rsid w:val="00176B9E"/>
    <w:rsid w:val="001776C6"/>
    <w:rsid w:val="00177F26"/>
    <w:rsid w:val="00181219"/>
    <w:rsid w:val="00182C9B"/>
    <w:rsid w:val="00183906"/>
    <w:rsid w:val="00183F8B"/>
    <w:rsid w:val="001845DA"/>
    <w:rsid w:val="00184914"/>
    <w:rsid w:val="00185217"/>
    <w:rsid w:val="001861E8"/>
    <w:rsid w:val="001867D1"/>
    <w:rsid w:val="00186E71"/>
    <w:rsid w:val="00187600"/>
    <w:rsid w:val="001876C9"/>
    <w:rsid w:val="0018790B"/>
    <w:rsid w:val="001901AC"/>
    <w:rsid w:val="001902F2"/>
    <w:rsid w:val="001903A3"/>
    <w:rsid w:val="001905C0"/>
    <w:rsid w:val="00191983"/>
    <w:rsid w:val="0019241D"/>
    <w:rsid w:val="0019312B"/>
    <w:rsid w:val="00193399"/>
    <w:rsid w:val="00193476"/>
    <w:rsid w:val="001935DD"/>
    <w:rsid w:val="001937B5"/>
    <w:rsid w:val="00193850"/>
    <w:rsid w:val="00193E74"/>
    <w:rsid w:val="00194155"/>
    <w:rsid w:val="00194492"/>
    <w:rsid w:val="001956A8"/>
    <w:rsid w:val="00195F0A"/>
    <w:rsid w:val="0019603A"/>
    <w:rsid w:val="001961AE"/>
    <w:rsid w:val="001961D7"/>
    <w:rsid w:val="001963FE"/>
    <w:rsid w:val="00196459"/>
    <w:rsid w:val="00196ABA"/>
    <w:rsid w:val="001A0581"/>
    <w:rsid w:val="001A0F73"/>
    <w:rsid w:val="001A15E3"/>
    <w:rsid w:val="001A171B"/>
    <w:rsid w:val="001A1A31"/>
    <w:rsid w:val="001A1B08"/>
    <w:rsid w:val="001A2AF0"/>
    <w:rsid w:val="001A2FC3"/>
    <w:rsid w:val="001A340C"/>
    <w:rsid w:val="001A3EEF"/>
    <w:rsid w:val="001A4022"/>
    <w:rsid w:val="001A49A3"/>
    <w:rsid w:val="001A5698"/>
    <w:rsid w:val="001A62F3"/>
    <w:rsid w:val="001A6712"/>
    <w:rsid w:val="001A72AA"/>
    <w:rsid w:val="001A782B"/>
    <w:rsid w:val="001A788F"/>
    <w:rsid w:val="001A7C19"/>
    <w:rsid w:val="001B0F91"/>
    <w:rsid w:val="001B10FD"/>
    <w:rsid w:val="001B189F"/>
    <w:rsid w:val="001B26EA"/>
    <w:rsid w:val="001B2F78"/>
    <w:rsid w:val="001B3EF3"/>
    <w:rsid w:val="001B4224"/>
    <w:rsid w:val="001B466D"/>
    <w:rsid w:val="001B4C8C"/>
    <w:rsid w:val="001B4EB0"/>
    <w:rsid w:val="001B4FB6"/>
    <w:rsid w:val="001B50A0"/>
    <w:rsid w:val="001B50A2"/>
    <w:rsid w:val="001B5DA5"/>
    <w:rsid w:val="001B62F1"/>
    <w:rsid w:val="001B64A7"/>
    <w:rsid w:val="001B6C74"/>
    <w:rsid w:val="001B6D17"/>
    <w:rsid w:val="001B703A"/>
    <w:rsid w:val="001B7B72"/>
    <w:rsid w:val="001B7C9A"/>
    <w:rsid w:val="001B7EE9"/>
    <w:rsid w:val="001C0300"/>
    <w:rsid w:val="001C05D9"/>
    <w:rsid w:val="001C0879"/>
    <w:rsid w:val="001C0DE1"/>
    <w:rsid w:val="001C1115"/>
    <w:rsid w:val="001C142A"/>
    <w:rsid w:val="001C2366"/>
    <w:rsid w:val="001C2BB8"/>
    <w:rsid w:val="001C3BF8"/>
    <w:rsid w:val="001C43D0"/>
    <w:rsid w:val="001C48A5"/>
    <w:rsid w:val="001C4B52"/>
    <w:rsid w:val="001C51F9"/>
    <w:rsid w:val="001C5E9A"/>
    <w:rsid w:val="001C6685"/>
    <w:rsid w:val="001C6BAE"/>
    <w:rsid w:val="001C70B4"/>
    <w:rsid w:val="001C7DD9"/>
    <w:rsid w:val="001D29BF"/>
    <w:rsid w:val="001D2B54"/>
    <w:rsid w:val="001D3A04"/>
    <w:rsid w:val="001D430C"/>
    <w:rsid w:val="001D4A29"/>
    <w:rsid w:val="001D58DB"/>
    <w:rsid w:val="001D6DAF"/>
    <w:rsid w:val="001D7B25"/>
    <w:rsid w:val="001E1DC5"/>
    <w:rsid w:val="001E25C3"/>
    <w:rsid w:val="001E37CE"/>
    <w:rsid w:val="001E39D7"/>
    <w:rsid w:val="001E4093"/>
    <w:rsid w:val="001E431B"/>
    <w:rsid w:val="001E4C75"/>
    <w:rsid w:val="001E4F47"/>
    <w:rsid w:val="001E5D15"/>
    <w:rsid w:val="001E6412"/>
    <w:rsid w:val="001E67C2"/>
    <w:rsid w:val="001E6934"/>
    <w:rsid w:val="001E6979"/>
    <w:rsid w:val="001E6EFA"/>
    <w:rsid w:val="001E7B9F"/>
    <w:rsid w:val="001E7EA8"/>
    <w:rsid w:val="001E7FCD"/>
    <w:rsid w:val="001F0053"/>
    <w:rsid w:val="001F01F9"/>
    <w:rsid w:val="001F0CE2"/>
    <w:rsid w:val="001F1474"/>
    <w:rsid w:val="001F1DB3"/>
    <w:rsid w:val="001F2622"/>
    <w:rsid w:val="001F72A0"/>
    <w:rsid w:val="001F736A"/>
    <w:rsid w:val="001F7927"/>
    <w:rsid w:val="00200660"/>
    <w:rsid w:val="00200911"/>
    <w:rsid w:val="00201EF5"/>
    <w:rsid w:val="00202CA8"/>
    <w:rsid w:val="00203346"/>
    <w:rsid w:val="00203FB7"/>
    <w:rsid w:val="002047FE"/>
    <w:rsid w:val="00204CF6"/>
    <w:rsid w:val="0020575F"/>
    <w:rsid w:val="00205797"/>
    <w:rsid w:val="002060A6"/>
    <w:rsid w:val="002104B6"/>
    <w:rsid w:val="00210B10"/>
    <w:rsid w:val="00211795"/>
    <w:rsid w:val="00211B3A"/>
    <w:rsid w:val="00212477"/>
    <w:rsid w:val="00212EAC"/>
    <w:rsid w:val="00213D00"/>
    <w:rsid w:val="00213F03"/>
    <w:rsid w:val="00214059"/>
    <w:rsid w:val="00214C14"/>
    <w:rsid w:val="00214D35"/>
    <w:rsid w:val="00215294"/>
    <w:rsid w:val="0021578A"/>
    <w:rsid w:val="00215843"/>
    <w:rsid w:val="00215927"/>
    <w:rsid w:val="002171B0"/>
    <w:rsid w:val="0021744D"/>
    <w:rsid w:val="00217521"/>
    <w:rsid w:val="00220F25"/>
    <w:rsid w:val="00221E88"/>
    <w:rsid w:val="002221C3"/>
    <w:rsid w:val="002238D9"/>
    <w:rsid w:val="00223E9B"/>
    <w:rsid w:val="00223F84"/>
    <w:rsid w:val="00224D1F"/>
    <w:rsid w:val="00225942"/>
    <w:rsid w:val="00225B1E"/>
    <w:rsid w:val="00226752"/>
    <w:rsid w:val="00226AB0"/>
    <w:rsid w:val="0022745B"/>
    <w:rsid w:val="002308C0"/>
    <w:rsid w:val="00231AD7"/>
    <w:rsid w:val="0023203E"/>
    <w:rsid w:val="0023206F"/>
    <w:rsid w:val="00232CF8"/>
    <w:rsid w:val="002332DE"/>
    <w:rsid w:val="00233683"/>
    <w:rsid w:val="00233958"/>
    <w:rsid w:val="00234105"/>
    <w:rsid w:val="00234A5F"/>
    <w:rsid w:val="00235A7C"/>
    <w:rsid w:val="00236722"/>
    <w:rsid w:val="002368B8"/>
    <w:rsid w:val="00236F5F"/>
    <w:rsid w:val="00240208"/>
    <w:rsid w:val="00240362"/>
    <w:rsid w:val="0024109A"/>
    <w:rsid w:val="002412C9"/>
    <w:rsid w:val="00241558"/>
    <w:rsid w:val="00241CDD"/>
    <w:rsid w:val="00241F5F"/>
    <w:rsid w:val="00242E0E"/>
    <w:rsid w:val="00242F39"/>
    <w:rsid w:val="002436E8"/>
    <w:rsid w:val="002477B1"/>
    <w:rsid w:val="00247A7C"/>
    <w:rsid w:val="00250ABA"/>
    <w:rsid w:val="00250DC2"/>
    <w:rsid w:val="0025345E"/>
    <w:rsid w:val="002535F2"/>
    <w:rsid w:val="00253D48"/>
    <w:rsid w:val="00254387"/>
    <w:rsid w:val="00254B76"/>
    <w:rsid w:val="00255900"/>
    <w:rsid w:val="0025794D"/>
    <w:rsid w:val="00257BF3"/>
    <w:rsid w:val="00260810"/>
    <w:rsid w:val="0026166E"/>
    <w:rsid w:val="00263B05"/>
    <w:rsid w:val="00263B11"/>
    <w:rsid w:val="00263B41"/>
    <w:rsid w:val="00263BB2"/>
    <w:rsid w:val="00263D2F"/>
    <w:rsid w:val="002653C5"/>
    <w:rsid w:val="00267121"/>
    <w:rsid w:val="00267E7B"/>
    <w:rsid w:val="002704D2"/>
    <w:rsid w:val="002712C7"/>
    <w:rsid w:val="00271967"/>
    <w:rsid w:val="00271B24"/>
    <w:rsid w:val="002746C5"/>
    <w:rsid w:val="002751CE"/>
    <w:rsid w:val="002759AD"/>
    <w:rsid w:val="00275CD8"/>
    <w:rsid w:val="00275D42"/>
    <w:rsid w:val="00275D77"/>
    <w:rsid w:val="00276597"/>
    <w:rsid w:val="00276D7C"/>
    <w:rsid w:val="00277A73"/>
    <w:rsid w:val="00277AB7"/>
    <w:rsid w:val="0028015D"/>
    <w:rsid w:val="00280755"/>
    <w:rsid w:val="00280BD7"/>
    <w:rsid w:val="00280F55"/>
    <w:rsid w:val="00281075"/>
    <w:rsid w:val="00281D1B"/>
    <w:rsid w:val="00281F4C"/>
    <w:rsid w:val="00282272"/>
    <w:rsid w:val="00282832"/>
    <w:rsid w:val="00284296"/>
    <w:rsid w:val="002849B9"/>
    <w:rsid w:val="0028500D"/>
    <w:rsid w:val="002861B5"/>
    <w:rsid w:val="00286B46"/>
    <w:rsid w:val="00286DB3"/>
    <w:rsid w:val="0028789A"/>
    <w:rsid w:val="00290BFA"/>
    <w:rsid w:val="00290C2D"/>
    <w:rsid w:val="00291396"/>
    <w:rsid w:val="00291BC0"/>
    <w:rsid w:val="002923FB"/>
    <w:rsid w:val="00292F41"/>
    <w:rsid w:val="00292FEF"/>
    <w:rsid w:val="0029388D"/>
    <w:rsid w:val="00293FE6"/>
    <w:rsid w:val="00294B4A"/>
    <w:rsid w:val="00294CD7"/>
    <w:rsid w:val="00294F54"/>
    <w:rsid w:val="00295289"/>
    <w:rsid w:val="00297A94"/>
    <w:rsid w:val="002A1BCB"/>
    <w:rsid w:val="002A1C0F"/>
    <w:rsid w:val="002A1F91"/>
    <w:rsid w:val="002A2262"/>
    <w:rsid w:val="002A293B"/>
    <w:rsid w:val="002A307F"/>
    <w:rsid w:val="002A3A7A"/>
    <w:rsid w:val="002A3E13"/>
    <w:rsid w:val="002A4CF8"/>
    <w:rsid w:val="002A4FCA"/>
    <w:rsid w:val="002A5D00"/>
    <w:rsid w:val="002A6144"/>
    <w:rsid w:val="002A6FD9"/>
    <w:rsid w:val="002A794A"/>
    <w:rsid w:val="002A7A92"/>
    <w:rsid w:val="002A7BB1"/>
    <w:rsid w:val="002A7F3A"/>
    <w:rsid w:val="002B1B2C"/>
    <w:rsid w:val="002B1B74"/>
    <w:rsid w:val="002B1EB6"/>
    <w:rsid w:val="002B2088"/>
    <w:rsid w:val="002B2774"/>
    <w:rsid w:val="002B3871"/>
    <w:rsid w:val="002B4113"/>
    <w:rsid w:val="002B4FD8"/>
    <w:rsid w:val="002B562B"/>
    <w:rsid w:val="002B5646"/>
    <w:rsid w:val="002B6496"/>
    <w:rsid w:val="002B71CE"/>
    <w:rsid w:val="002B7886"/>
    <w:rsid w:val="002B7B0F"/>
    <w:rsid w:val="002C0D82"/>
    <w:rsid w:val="002C13B8"/>
    <w:rsid w:val="002C2261"/>
    <w:rsid w:val="002C2ED1"/>
    <w:rsid w:val="002C333E"/>
    <w:rsid w:val="002C465C"/>
    <w:rsid w:val="002C5089"/>
    <w:rsid w:val="002C52F6"/>
    <w:rsid w:val="002C5B91"/>
    <w:rsid w:val="002C7544"/>
    <w:rsid w:val="002D0966"/>
    <w:rsid w:val="002D096D"/>
    <w:rsid w:val="002D1F31"/>
    <w:rsid w:val="002D31F3"/>
    <w:rsid w:val="002D3761"/>
    <w:rsid w:val="002D42B2"/>
    <w:rsid w:val="002D4A9B"/>
    <w:rsid w:val="002D4DC8"/>
    <w:rsid w:val="002D58FF"/>
    <w:rsid w:val="002D62DF"/>
    <w:rsid w:val="002D77C8"/>
    <w:rsid w:val="002E1CF7"/>
    <w:rsid w:val="002E38F6"/>
    <w:rsid w:val="002E4682"/>
    <w:rsid w:val="002E4B1A"/>
    <w:rsid w:val="002E4D76"/>
    <w:rsid w:val="002E4E0A"/>
    <w:rsid w:val="002E5A0D"/>
    <w:rsid w:val="002E73DF"/>
    <w:rsid w:val="002E7761"/>
    <w:rsid w:val="002E7A79"/>
    <w:rsid w:val="002E7BFC"/>
    <w:rsid w:val="002F07C7"/>
    <w:rsid w:val="002F0B41"/>
    <w:rsid w:val="002F1654"/>
    <w:rsid w:val="002F1788"/>
    <w:rsid w:val="002F1DE1"/>
    <w:rsid w:val="002F2A0F"/>
    <w:rsid w:val="002F37C9"/>
    <w:rsid w:val="002F3E52"/>
    <w:rsid w:val="002F3E90"/>
    <w:rsid w:val="002F4935"/>
    <w:rsid w:val="002F4F95"/>
    <w:rsid w:val="002F52C9"/>
    <w:rsid w:val="002F58E4"/>
    <w:rsid w:val="002F6629"/>
    <w:rsid w:val="002F669E"/>
    <w:rsid w:val="002F6D5B"/>
    <w:rsid w:val="002F70C5"/>
    <w:rsid w:val="002F70E4"/>
    <w:rsid w:val="002F79B9"/>
    <w:rsid w:val="002F7B02"/>
    <w:rsid w:val="0030018F"/>
    <w:rsid w:val="00300265"/>
    <w:rsid w:val="00301EBE"/>
    <w:rsid w:val="00302680"/>
    <w:rsid w:val="00302B87"/>
    <w:rsid w:val="00302BC6"/>
    <w:rsid w:val="00302D57"/>
    <w:rsid w:val="00303400"/>
    <w:rsid w:val="003041C0"/>
    <w:rsid w:val="00304716"/>
    <w:rsid w:val="003050D4"/>
    <w:rsid w:val="0030615B"/>
    <w:rsid w:val="00307A0B"/>
    <w:rsid w:val="00310AAC"/>
    <w:rsid w:val="00310AF4"/>
    <w:rsid w:val="00310C07"/>
    <w:rsid w:val="003116D3"/>
    <w:rsid w:val="00311C90"/>
    <w:rsid w:val="003123F0"/>
    <w:rsid w:val="00313A8D"/>
    <w:rsid w:val="0031418D"/>
    <w:rsid w:val="00314DA8"/>
    <w:rsid w:val="0031579C"/>
    <w:rsid w:val="00315D41"/>
    <w:rsid w:val="003160EB"/>
    <w:rsid w:val="0031613D"/>
    <w:rsid w:val="00316D49"/>
    <w:rsid w:val="00317311"/>
    <w:rsid w:val="0031759F"/>
    <w:rsid w:val="00321412"/>
    <w:rsid w:val="003215B7"/>
    <w:rsid w:val="00321802"/>
    <w:rsid w:val="00321F4E"/>
    <w:rsid w:val="0032341E"/>
    <w:rsid w:val="003236FB"/>
    <w:rsid w:val="00323A6B"/>
    <w:rsid w:val="00323AF6"/>
    <w:rsid w:val="00324043"/>
    <w:rsid w:val="003242A7"/>
    <w:rsid w:val="003242F9"/>
    <w:rsid w:val="0032439A"/>
    <w:rsid w:val="00325A0A"/>
    <w:rsid w:val="00327195"/>
    <w:rsid w:val="003272ED"/>
    <w:rsid w:val="00327A5A"/>
    <w:rsid w:val="00327AF5"/>
    <w:rsid w:val="00330ACC"/>
    <w:rsid w:val="00330F26"/>
    <w:rsid w:val="0033189D"/>
    <w:rsid w:val="00332938"/>
    <w:rsid w:val="003329D5"/>
    <w:rsid w:val="00332FF9"/>
    <w:rsid w:val="00334BE7"/>
    <w:rsid w:val="00334D3D"/>
    <w:rsid w:val="00334E10"/>
    <w:rsid w:val="00335058"/>
    <w:rsid w:val="00335968"/>
    <w:rsid w:val="00337CF7"/>
    <w:rsid w:val="003401B9"/>
    <w:rsid w:val="00340D1A"/>
    <w:rsid w:val="00341052"/>
    <w:rsid w:val="00341FB4"/>
    <w:rsid w:val="00342DA9"/>
    <w:rsid w:val="0034300E"/>
    <w:rsid w:val="00343E88"/>
    <w:rsid w:val="003442B8"/>
    <w:rsid w:val="0034484D"/>
    <w:rsid w:val="00344D8B"/>
    <w:rsid w:val="00344FC2"/>
    <w:rsid w:val="003455DD"/>
    <w:rsid w:val="00346170"/>
    <w:rsid w:val="003464A6"/>
    <w:rsid w:val="00346D53"/>
    <w:rsid w:val="00346E4E"/>
    <w:rsid w:val="0034704F"/>
    <w:rsid w:val="00350206"/>
    <w:rsid w:val="0035099C"/>
    <w:rsid w:val="003523AC"/>
    <w:rsid w:val="00353EF5"/>
    <w:rsid w:val="00353F80"/>
    <w:rsid w:val="003541D1"/>
    <w:rsid w:val="003558A4"/>
    <w:rsid w:val="0035607C"/>
    <w:rsid w:val="003561F2"/>
    <w:rsid w:val="003565D7"/>
    <w:rsid w:val="00356FEE"/>
    <w:rsid w:val="00357542"/>
    <w:rsid w:val="00357E97"/>
    <w:rsid w:val="00360D47"/>
    <w:rsid w:val="003610E8"/>
    <w:rsid w:val="0036152D"/>
    <w:rsid w:val="003615AD"/>
    <w:rsid w:val="00361E7E"/>
    <w:rsid w:val="00362630"/>
    <w:rsid w:val="00362AD8"/>
    <w:rsid w:val="00362E79"/>
    <w:rsid w:val="003648D1"/>
    <w:rsid w:val="003652AF"/>
    <w:rsid w:val="003656F9"/>
    <w:rsid w:val="00365EC7"/>
    <w:rsid w:val="00365F9E"/>
    <w:rsid w:val="003661C4"/>
    <w:rsid w:val="00366DFF"/>
    <w:rsid w:val="0036723A"/>
    <w:rsid w:val="003677A5"/>
    <w:rsid w:val="00367ED5"/>
    <w:rsid w:val="00370EB8"/>
    <w:rsid w:val="00371F36"/>
    <w:rsid w:val="003733EB"/>
    <w:rsid w:val="00373A11"/>
    <w:rsid w:val="0037491F"/>
    <w:rsid w:val="003754B8"/>
    <w:rsid w:val="00375DB3"/>
    <w:rsid w:val="0037609F"/>
    <w:rsid w:val="00376A2E"/>
    <w:rsid w:val="00376AF4"/>
    <w:rsid w:val="00376DA9"/>
    <w:rsid w:val="00376DCB"/>
    <w:rsid w:val="003778B4"/>
    <w:rsid w:val="0038006F"/>
    <w:rsid w:val="00380B79"/>
    <w:rsid w:val="00380CD0"/>
    <w:rsid w:val="00380D4B"/>
    <w:rsid w:val="003832DF"/>
    <w:rsid w:val="0038390F"/>
    <w:rsid w:val="003844D1"/>
    <w:rsid w:val="00384CE4"/>
    <w:rsid w:val="00385CC7"/>
    <w:rsid w:val="00386597"/>
    <w:rsid w:val="0038692A"/>
    <w:rsid w:val="00386D14"/>
    <w:rsid w:val="00387272"/>
    <w:rsid w:val="0038763C"/>
    <w:rsid w:val="00393535"/>
    <w:rsid w:val="003946CD"/>
    <w:rsid w:val="0039498F"/>
    <w:rsid w:val="00395DA9"/>
    <w:rsid w:val="0039658A"/>
    <w:rsid w:val="00396812"/>
    <w:rsid w:val="00396B69"/>
    <w:rsid w:val="0039738D"/>
    <w:rsid w:val="003974EC"/>
    <w:rsid w:val="00397C83"/>
    <w:rsid w:val="003A02B5"/>
    <w:rsid w:val="003A0CE7"/>
    <w:rsid w:val="003A12B9"/>
    <w:rsid w:val="003A1A22"/>
    <w:rsid w:val="003A2036"/>
    <w:rsid w:val="003A2E53"/>
    <w:rsid w:val="003A306D"/>
    <w:rsid w:val="003A3548"/>
    <w:rsid w:val="003A383E"/>
    <w:rsid w:val="003A38BF"/>
    <w:rsid w:val="003A3DA8"/>
    <w:rsid w:val="003A48AA"/>
    <w:rsid w:val="003A49B4"/>
    <w:rsid w:val="003A56D8"/>
    <w:rsid w:val="003A5AE7"/>
    <w:rsid w:val="003A5CA0"/>
    <w:rsid w:val="003A61D4"/>
    <w:rsid w:val="003A6E09"/>
    <w:rsid w:val="003A754B"/>
    <w:rsid w:val="003A75AC"/>
    <w:rsid w:val="003A77A7"/>
    <w:rsid w:val="003A7AF5"/>
    <w:rsid w:val="003B174D"/>
    <w:rsid w:val="003B1A94"/>
    <w:rsid w:val="003B27EB"/>
    <w:rsid w:val="003B2DAD"/>
    <w:rsid w:val="003B32E1"/>
    <w:rsid w:val="003B4D4C"/>
    <w:rsid w:val="003B5903"/>
    <w:rsid w:val="003B5E76"/>
    <w:rsid w:val="003B6162"/>
    <w:rsid w:val="003B652A"/>
    <w:rsid w:val="003B6702"/>
    <w:rsid w:val="003B6AF6"/>
    <w:rsid w:val="003B6F7D"/>
    <w:rsid w:val="003B78B7"/>
    <w:rsid w:val="003B7C22"/>
    <w:rsid w:val="003C0644"/>
    <w:rsid w:val="003C2108"/>
    <w:rsid w:val="003C27A0"/>
    <w:rsid w:val="003C2B83"/>
    <w:rsid w:val="003C4CEF"/>
    <w:rsid w:val="003C4D92"/>
    <w:rsid w:val="003C5091"/>
    <w:rsid w:val="003C5352"/>
    <w:rsid w:val="003C5D5D"/>
    <w:rsid w:val="003C6D39"/>
    <w:rsid w:val="003C74C8"/>
    <w:rsid w:val="003C7924"/>
    <w:rsid w:val="003D1634"/>
    <w:rsid w:val="003D1C5B"/>
    <w:rsid w:val="003D2E5A"/>
    <w:rsid w:val="003D2EC3"/>
    <w:rsid w:val="003D374A"/>
    <w:rsid w:val="003D4457"/>
    <w:rsid w:val="003D618E"/>
    <w:rsid w:val="003E0341"/>
    <w:rsid w:val="003E10F2"/>
    <w:rsid w:val="003E1B27"/>
    <w:rsid w:val="003E2203"/>
    <w:rsid w:val="003E3104"/>
    <w:rsid w:val="003E3F2F"/>
    <w:rsid w:val="003E46BC"/>
    <w:rsid w:val="003E4F08"/>
    <w:rsid w:val="003E7635"/>
    <w:rsid w:val="003E77CC"/>
    <w:rsid w:val="003E7EFF"/>
    <w:rsid w:val="003E7F3D"/>
    <w:rsid w:val="003F07BB"/>
    <w:rsid w:val="003F2089"/>
    <w:rsid w:val="003F24D1"/>
    <w:rsid w:val="003F27F4"/>
    <w:rsid w:val="003F2F38"/>
    <w:rsid w:val="003F344F"/>
    <w:rsid w:val="003F3826"/>
    <w:rsid w:val="003F3A92"/>
    <w:rsid w:val="003F453A"/>
    <w:rsid w:val="003F4637"/>
    <w:rsid w:val="003F4813"/>
    <w:rsid w:val="003F4D7C"/>
    <w:rsid w:val="003F5176"/>
    <w:rsid w:val="003F55D0"/>
    <w:rsid w:val="003F5DEE"/>
    <w:rsid w:val="003F5FC2"/>
    <w:rsid w:val="003F6121"/>
    <w:rsid w:val="003F7979"/>
    <w:rsid w:val="003F7B95"/>
    <w:rsid w:val="003F7C98"/>
    <w:rsid w:val="003F7EDB"/>
    <w:rsid w:val="0040060C"/>
    <w:rsid w:val="00400896"/>
    <w:rsid w:val="00400C40"/>
    <w:rsid w:val="00400D26"/>
    <w:rsid w:val="004014C0"/>
    <w:rsid w:val="004015C1"/>
    <w:rsid w:val="004017CC"/>
    <w:rsid w:val="00401AD6"/>
    <w:rsid w:val="004022EC"/>
    <w:rsid w:val="0040234E"/>
    <w:rsid w:val="00402F9A"/>
    <w:rsid w:val="004033D7"/>
    <w:rsid w:val="004050C5"/>
    <w:rsid w:val="004051BE"/>
    <w:rsid w:val="004065E5"/>
    <w:rsid w:val="00407345"/>
    <w:rsid w:val="00407B0F"/>
    <w:rsid w:val="00410012"/>
    <w:rsid w:val="00411E7A"/>
    <w:rsid w:val="0041442B"/>
    <w:rsid w:val="00415B6D"/>
    <w:rsid w:val="004163A3"/>
    <w:rsid w:val="00416563"/>
    <w:rsid w:val="00416648"/>
    <w:rsid w:val="0041676C"/>
    <w:rsid w:val="0041685C"/>
    <w:rsid w:val="00417861"/>
    <w:rsid w:val="00417B01"/>
    <w:rsid w:val="00420B01"/>
    <w:rsid w:val="004213EC"/>
    <w:rsid w:val="00421427"/>
    <w:rsid w:val="00421773"/>
    <w:rsid w:val="00421BDB"/>
    <w:rsid w:val="00422752"/>
    <w:rsid w:val="004227D4"/>
    <w:rsid w:val="00423266"/>
    <w:rsid w:val="00423D7C"/>
    <w:rsid w:val="00424779"/>
    <w:rsid w:val="00424BFE"/>
    <w:rsid w:val="00424D56"/>
    <w:rsid w:val="00424DC0"/>
    <w:rsid w:val="004254D7"/>
    <w:rsid w:val="00426161"/>
    <w:rsid w:val="00426826"/>
    <w:rsid w:val="00426D41"/>
    <w:rsid w:val="00427582"/>
    <w:rsid w:val="00427C01"/>
    <w:rsid w:val="00427FC9"/>
    <w:rsid w:val="00431065"/>
    <w:rsid w:val="00432962"/>
    <w:rsid w:val="00432D39"/>
    <w:rsid w:val="00432D9D"/>
    <w:rsid w:val="00433450"/>
    <w:rsid w:val="00434BA1"/>
    <w:rsid w:val="00434F09"/>
    <w:rsid w:val="00435804"/>
    <w:rsid w:val="00436F9A"/>
    <w:rsid w:val="00437852"/>
    <w:rsid w:val="004407A6"/>
    <w:rsid w:val="00440CD5"/>
    <w:rsid w:val="004411C4"/>
    <w:rsid w:val="00442802"/>
    <w:rsid w:val="00442D6D"/>
    <w:rsid w:val="004436D4"/>
    <w:rsid w:val="00444AD4"/>
    <w:rsid w:val="00445ABD"/>
    <w:rsid w:val="00446207"/>
    <w:rsid w:val="004463A7"/>
    <w:rsid w:val="004465D7"/>
    <w:rsid w:val="00450041"/>
    <w:rsid w:val="00450232"/>
    <w:rsid w:val="0045099D"/>
    <w:rsid w:val="00450B57"/>
    <w:rsid w:val="00451216"/>
    <w:rsid w:val="00452ABC"/>
    <w:rsid w:val="004533E7"/>
    <w:rsid w:val="00454030"/>
    <w:rsid w:val="004541B8"/>
    <w:rsid w:val="004546F8"/>
    <w:rsid w:val="00456803"/>
    <w:rsid w:val="004568C9"/>
    <w:rsid w:val="004568E6"/>
    <w:rsid w:val="004575AA"/>
    <w:rsid w:val="00460115"/>
    <w:rsid w:val="004604E8"/>
    <w:rsid w:val="00460D24"/>
    <w:rsid w:val="00460F72"/>
    <w:rsid w:val="0046119F"/>
    <w:rsid w:val="0046141E"/>
    <w:rsid w:val="0046217C"/>
    <w:rsid w:val="00462307"/>
    <w:rsid w:val="004627D5"/>
    <w:rsid w:val="00462D05"/>
    <w:rsid w:val="00463111"/>
    <w:rsid w:val="00463259"/>
    <w:rsid w:val="0046334E"/>
    <w:rsid w:val="00463F58"/>
    <w:rsid w:val="00464213"/>
    <w:rsid w:val="00464B34"/>
    <w:rsid w:val="00464C08"/>
    <w:rsid w:val="00464D2B"/>
    <w:rsid w:val="00465343"/>
    <w:rsid w:val="004666B4"/>
    <w:rsid w:val="00467A0D"/>
    <w:rsid w:val="00472592"/>
    <w:rsid w:val="0047306D"/>
    <w:rsid w:val="004737CE"/>
    <w:rsid w:val="004739F4"/>
    <w:rsid w:val="00474D2E"/>
    <w:rsid w:val="004761A7"/>
    <w:rsid w:val="004774ED"/>
    <w:rsid w:val="00477759"/>
    <w:rsid w:val="00480E17"/>
    <w:rsid w:val="0048178D"/>
    <w:rsid w:val="004819DF"/>
    <w:rsid w:val="00481D06"/>
    <w:rsid w:val="00481D44"/>
    <w:rsid w:val="0048269D"/>
    <w:rsid w:val="004829C8"/>
    <w:rsid w:val="00483116"/>
    <w:rsid w:val="004848FF"/>
    <w:rsid w:val="00484A56"/>
    <w:rsid w:val="00484C71"/>
    <w:rsid w:val="0048540E"/>
    <w:rsid w:val="00485D03"/>
    <w:rsid w:val="0048606C"/>
    <w:rsid w:val="004863B1"/>
    <w:rsid w:val="004863E4"/>
    <w:rsid w:val="00486496"/>
    <w:rsid w:val="00490030"/>
    <w:rsid w:val="00490857"/>
    <w:rsid w:val="0049099B"/>
    <w:rsid w:val="00491100"/>
    <w:rsid w:val="00491150"/>
    <w:rsid w:val="00491CC6"/>
    <w:rsid w:val="00491F17"/>
    <w:rsid w:val="00492006"/>
    <w:rsid w:val="004924B1"/>
    <w:rsid w:val="0049361D"/>
    <w:rsid w:val="00493FA7"/>
    <w:rsid w:val="0049607C"/>
    <w:rsid w:val="0049695D"/>
    <w:rsid w:val="00497FC5"/>
    <w:rsid w:val="004A0FAE"/>
    <w:rsid w:val="004A1889"/>
    <w:rsid w:val="004A234E"/>
    <w:rsid w:val="004A295A"/>
    <w:rsid w:val="004A388B"/>
    <w:rsid w:val="004A3E0A"/>
    <w:rsid w:val="004A47CC"/>
    <w:rsid w:val="004A535A"/>
    <w:rsid w:val="004A5B08"/>
    <w:rsid w:val="004A5DB4"/>
    <w:rsid w:val="004A6147"/>
    <w:rsid w:val="004A6455"/>
    <w:rsid w:val="004A7DF1"/>
    <w:rsid w:val="004B0459"/>
    <w:rsid w:val="004B083D"/>
    <w:rsid w:val="004B0D12"/>
    <w:rsid w:val="004B0EA0"/>
    <w:rsid w:val="004B22B7"/>
    <w:rsid w:val="004B2BB4"/>
    <w:rsid w:val="004B31B3"/>
    <w:rsid w:val="004B3788"/>
    <w:rsid w:val="004B391B"/>
    <w:rsid w:val="004B3D9F"/>
    <w:rsid w:val="004B4AD1"/>
    <w:rsid w:val="004B5E15"/>
    <w:rsid w:val="004B757B"/>
    <w:rsid w:val="004B7699"/>
    <w:rsid w:val="004B7A3B"/>
    <w:rsid w:val="004C09E5"/>
    <w:rsid w:val="004C0F27"/>
    <w:rsid w:val="004C101A"/>
    <w:rsid w:val="004C130F"/>
    <w:rsid w:val="004C1CE6"/>
    <w:rsid w:val="004C20DF"/>
    <w:rsid w:val="004C2FEC"/>
    <w:rsid w:val="004C4011"/>
    <w:rsid w:val="004C46E6"/>
    <w:rsid w:val="004C4E6E"/>
    <w:rsid w:val="004C5A21"/>
    <w:rsid w:val="004C5A80"/>
    <w:rsid w:val="004C62A1"/>
    <w:rsid w:val="004C6AAA"/>
    <w:rsid w:val="004C7B1C"/>
    <w:rsid w:val="004D0A5E"/>
    <w:rsid w:val="004D0B35"/>
    <w:rsid w:val="004D2352"/>
    <w:rsid w:val="004D25D7"/>
    <w:rsid w:val="004D35BF"/>
    <w:rsid w:val="004D4445"/>
    <w:rsid w:val="004D53B7"/>
    <w:rsid w:val="004D5654"/>
    <w:rsid w:val="004D5A0D"/>
    <w:rsid w:val="004D72CE"/>
    <w:rsid w:val="004D77A6"/>
    <w:rsid w:val="004E0340"/>
    <w:rsid w:val="004E04C2"/>
    <w:rsid w:val="004E1819"/>
    <w:rsid w:val="004E2E48"/>
    <w:rsid w:val="004E4978"/>
    <w:rsid w:val="004E5106"/>
    <w:rsid w:val="004E5135"/>
    <w:rsid w:val="004E5291"/>
    <w:rsid w:val="004E5422"/>
    <w:rsid w:val="004E573C"/>
    <w:rsid w:val="004E5A48"/>
    <w:rsid w:val="004E6214"/>
    <w:rsid w:val="004E6F9F"/>
    <w:rsid w:val="004F0476"/>
    <w:rsid w:val="004F0C5C"/>
    <w:rsid w:val="004F0E3C"/>
    <w:rsid w:val="004F20AA"/>
    <w:rsid w:val="004F2F61"/>
    <w:rsid w:val="004F39E5"/>
    <w:rsid w:val="004F3A60"/>
    <w:rsid w:val="004F434F"/>
    <w:rsid w:val="004F4488"/>
    <w:rsid w:val="004F4A83"/>
    <w:rsid w:val="004F524F"/>
    <w:rsid w:val="004F5B72"/>
    <w:rsid w:val="004F5EE8"/>
    <w:rsid w:val="004F62AF"/>
    <w:rsid w:val="004F6874"/>
    <w:rsid w:val="00500239"/>
    <w:rsid w:val="00500DF5"/>
    <w:rsid w:val="00501CB5"/>
    <w:rsid w:val="00501D42"/>
    <w:rsid w:val="005026EE"/>
    <w:rsid w:val="00502761"/>
    <w:rsid w:val="0050448F"/>
    <w:rsid w:val="00504C64"/>
    <w:rsid w:val="00504D73"/>
    <w:rsid w:val="005056A3"/>
    <w:rsid w:val="00506D03"/>
    <w:rsid w:val="00507355"/>
    <w:rsid w:val="00507457"/>
    <w:rsid w:val="00507523"/>
    <w:rsid w:val="00507640"/>
    <w:rsid w:val="0050773F"/>
    <w:rsid w:val="0051048E"/>
    <w:rsid w:val="00510DDD"/>
    <w:rsid w:val="00510E24"/>
    <w:rsid w:val="0051278D"/>
    <w:rsid w:val="005127C7"/>
    <w:rsid w:val="005149C3"/>
    <w:rsid w:val="00514D9D"/>
    <w:rsid w:val="00515775"/>
    <w:rsid w:val="00515863"/>
    <w:rsid w:val="00515B1E"/>
    <w:rsid w:val="00515B4F"/>
    <w:rsid w:val="00517FFA"/>
    <w:rsid w:val="00520BE5"/>
    <w:rsid w:val="00520DB0"/>
    <w:rsid w:val="00520F4E"/>
    <w:rsid w:val="00521225"/>
    <w:rsid w:val="00521BFE"/>
    <w:rsid w:val="0052285B"/>
    <w:rsid w:val="00522924"/>
    <w:rsid w:val="00523400"/>
    <w:rsid w:val="00523743"/>
    <w:rsid w:val="0052421E"/>
    <w:rsid w:val="005242F4"/>
    <w:rsid w:val="00524449"/>
    <w:rsid w:val="005244BF"/>
    <w:rsid w:val="00524A9E"/>
    <w:rsid w:val="00524AC0"/>
    <w:rsid w:val="0052509B"/>
    <w:rsid w:val="00525B14"/>
    <w:rsid w:val="00525C49"/>
    <w:rsid w:val="00527554"/>
    <w:rsid w:val="00527B7C"/>
    <w:rsid w:val="005305C9"/>
    <w:rsid w:val="00530BE0"/>
    <w:rsid w:val="00530F26"/>
    <w:rsid w:val="0053163B"/>
    <w:rsid w:val="00531763"/>
    <w:rsid w:val="00531928"/>
    <w:rsid w:val="005320C1"/>
    <w:rsid w:val="0053253A"/>
    <w:rsid w:val="0053274B"/>
    <w:rsid w:val="005330DE"/>
    <w:rsid w:val="00533569"/>
    <w:rsid w:val="005339AD"/>
    <w:rsid w:val="00533DD4"/>
    <w:rsid w:val="005342F0"/>
    <w:rsid w:val="005343CF"/>
    <w:rsid w:val="005348C5"/>
    <w:rsid w:val="0053565A"/>
    <w:rsid w:val="005364C2"/>
    <w:rsid w:val="0053687E"/>
    <w:rsid w:val="00536D4B"/>
    <w:rsid w:val="00537BCB"/>
    <w:rsid w:val="00537C85"/>
    <w:rsid w:val="00537FC2"/>
    <w:rsid w:val="005410D3"/>
    <w:rsid w:val="005412CB"/>
    <w:rsid w:val="005414F4"/>
    <w:rsid w:val="00541871"/>
    <w:rsid w:val="00541D2C"/>
    <w:rsid w:val="00542E9A"/>
    <w:rsid w:val="00543E51"/>
    <w:rsid w:val="00543EB0"/>
    <w:rsid w:val="00543EB3"/>
    <w:rsid w:val="00544BEE"/>
    <w:rsid w:val="005452B7"/>
    <w:rsid w:val="00545789"/>
    <w:rsid w:val="00545842"/>
    <w:rsid w:val="00546573"/>
    <w:rsid w:val="00546C66"/>
    <w:rsid w:val="00547A8A"/>
    <w:rsid w:val="00547D29"/>
    <w:rsid w:val="00550279"/>
    <w:rsid w:val="00550816"/>
    <w:rsid w:val="00550B43"/>
    <w:rsid w:val="00551215"/>
    <w:rsid w:val="0055145D"/>
    <w:rsid w:val="00551A60"/>
    <w:rsid w:val="00551DBC"/>
    <w:rsid w:val="00552DF1"/>
    <w:rsid w:val="00552FAF"/>
    <w:rsid w:val="0055347E"/>
    <w:rsid w:val="0055382A"/>
    <w:rsid w:val="005543ED"/>
    <w:rsid w:val="0055518E"/>
    <w:rsid w:val="00555EAE"/>
    <w:rsid w:val="00556B7D"/>
    <w:rsid w:val="00556FAE"/>
    <w:rsid w:val="00557221"/>
    <w:rsid w:val="00557AE6"/>
    <w:rsid w:val="00560306"/>
    <w:rsid w:val="0056049E"/>
    <w:rsid w:val="00560F55"/>
    <w:rsid w:val="00561C23"/>
    <w:rsid w:val="005621DF"/>
    <w:rsid w:val="00562BDC"/>
    <w:rsid w:val="00563203"/>
    <w:rsid w:val="00563639"/>
    <w:rsid w:val="0056481D"/>
    <w:rsid w:val="0056596E"/>
    <w:rsid w:val="00565B72"/>
    <w:rsid w:val="00565BD4"/>
    <w:rsid w:val="00565D58"/>
    <w:rsid w:val="00566678"/>
    <w:rsid w:val="00566D88"/>
    <w:rsid w:val="0056701C"/>
    <w:rsid w:val="0056732A"/>
    <w:rsid w:val="00567E7E"/>
    <w:rsid w:val="0057039D"/>
    <w:rsid w:val="00570702"/>
    <w:rsid w:val="005708C4"/>
    <w:rsid w:val="00570B72"/>
    <w:rsid w:val="0057101F"/>
    <w:rsid w:val="00571242"/>
    <w:rsid w:val="00571A06"/>
    <w:rsid w:val="005729B1"/>
    <w:rsid w:val="00573F44"/>
    <w:rsid w:val="00574BFD"/>
    <w:rsid w:val="005760F4"/>
    <w:rsid w:val="005775CC"/>
    <w:rsid w:val="00581071"/>
    <w:rsid w:val="005811E2"/>
    <w:rsid w:val="005814A1"/>
    <w:rsid w:val="00581FD9"/>
    <w:rsid w:val="00582058"/>
    <w:rsid w:val="005834C5"/>
    <w:rsid w:val="005840F3"/>
    <w:rsid w:val="005843CA"/>
    <w:rsid w:val="0058487E"/>
    <w:rsid w:val="005852B7"/>
    <w:rsid w:val="00585515"/>
    <w:rsid w:val="0058557E"/>
    <w:rsid w:val="00585C9C"/>
    <w:rsid w:val="0058618F"/>
    <w:rsid w:val="005863B0"/>
    <w:rsid w:val="00586736"/>
    <w:rsid w:val="00586D35"/>
    <w:rsid w:val="00586FA6"/>
    <w:rsid w:val="0058724F"/>
    <w:rsid w:val="00590BED"/>
    <w:rsid w:val="00591129"/>
    <w:rsid w:val="0059163B"/>
    <w:rsid w:val="00591E6A"/>
    <w:rsid w:val="00591F3D"/>
    <w:rsid w:val="00592B10"/>
    <w:rsid w:val="00593F42"/>
    <w:rsid w:val="005949A7"/>
    <w:rsid w:val="00594D33"/>
    <w:rsid w:val="005952A1"/>
    <w:rsid w:val="00595936"/>
    <w:rsid w:val="00595A0B"/>
    <w:rsid w:val="0059657A"/>
    <w:rsid w:val="005968BA"/>
    <w:rsid w:val="00596E24"/>
    <w:rsid w:val="005975CD"/>
    <w:rsid w:val="005978A7"/>
    <w:rsid w:val="00597A06"/>
    <w:rsid w:val="00597AFD"/>
    <w:rsid w:val="00597EF9"/>
    <w:rsid w:val="005A0AB1"/>
    <w:rsid w:val="005A144B"/>
    <w:rsid w:val="005A1C54"/>
    <w:rsid w:val="005A2F0E"/>
    <w:rsid w:val="005A356F"/>
    <w:rsid w:val="005A39D0"/>
    <w:rsid w:val="005A40F1"/>
    <w:rsid w:val="005A4A61"/>
    <w:rsid w:val="005A4C6B"/>
    <w:rsid w:val="005A4F04"/>
    <w:rsid w:val="005A6150"/>
    <w:rsid w:val="005A6BE9"/>
    <w:rsid w:val="005A6FBC"/>
    <w:rsid w:val="005A7079"/>
    <w:rsid w:val="005A7323"/>
    <w:rsid w:val="005A7B82"/>
    <w:rsid w:val="005B05C7"/>
    <w:rsid w:val="005B162E"/>
    <w:rsid w:val="005B163D"/>
    <w:rsid w:val="005B2712"/>
    <w:rsid w:val="005B2951"/>
    <w:rsid w:val="005B327E"/>
    <w:rsid w:val="005B3808"/>
    <w:rsid w:val="005B3DED"/>
    <w:rsid w:val="005B41AC"/>
    <w:rsid w:val="005B4851"/>
    <w:rsid w:val="005B4E0B"/>
    <w:rsid w:val="005B4E2E"/>
    <w:rsid w:val="005B5D82"/>
    <w:rsid w:val="005B7168"/>
    <w:rsid w:val="005B7526"/>
    <w:rsid w:val="005B7D9A"/>
    <w:rsid w:val="005C0449"/>
    <w:rsid w:val="005C080B"/>
    <w:rsid w:val="005C09A6"/>
    <w:rsid w:val="005C0D83"/>
    <w:rsid w:val="005C0DEA"/>
    <w:rsid w:val="005C12DA"/>
    <w:rsid w:val="005C146E"/>
    <w:rsid w:val="005C1523"/>
    <w:rsid w:val="005C1E77"/>
    <w:rsid w:val="005C1F2F"/>
    <w:rsid w:val="005C20D4"/>
    <w:rsid w:val="005C2392"/>
    <w:rsid w:val="005C23E7"/>
    <w:rsid w:val="005C5464"/>
    <w:rsid w:val="005C55D1"/>
    <w:rsid w:val="005C5AAC"/>
    <w:rsid w:val="005C6038"/>
    <w:rsid w:val="005C6208"/>
    <w:rsid w:val="005C73D7"/>
    <w:rsid w:val="005C7E8D"/>
    <w:rsid w:val="005D122E"/>
    <w:rsid w:val="005D1398"/>
    <w:rsid w:val="005D2205"/>
    <w:rsid w:val="005D29D0"/>
    <w:rsid w:val="005D3910"/>
    <w:rsid w:val="005D39C5"/>
    <w:rsid w:val="005D3CA0"/>
    <w:rsid w:val="005D4B9F"/>
    <w:rsid w:val="005D6221"/>
    <w:rsid w:val="005D631B"/>
    <w:rsid w:val="005D6BFE"/>
    <w:rsid w:val="005D78EA"/>
    <w:rsid w:val="005D7CF4"/>
    <w:rsid w:val="005E07A6"/>
    <w:rsid w:val="005E10B8"/>
    <w:rsid w:val="005E124F"/>
    <w:rsid w:val="005E16A7"/>
    <w:rsid w:val="005E1A12"/>
    <w:rsid w:val="005E2408"/>
    <w:rsid w:val="005E33C6"/>
    <w:rsid w:val="005E35F9"/>
    <w:rsid w:val="005E42D0"/>
    <w:rsid w:val="005E48CC"/>
    <w:rsid w:val="005E5B34"/>
    <w:rsid w:val="005E6611"/>
    <w:rsid w:val="005E6D49"/>
    <w:rsid w:val="005E6F5C"/>
    <w:rsid w:val="005E736A"/>
    <w:rsid w:val="005E73FA"/>
    <w:rsid w:val="005E7938"/>
    <w:rsid w:val="005F03A2"/>
    <w:rsid w:val="005F08DC"/>
    <w:rsid w:val="005F12CE"/>
    <w:rsid w:val="005F192F"/>
    <w:rsid w:val="005F282F"/>
    <w:rsid w:val="005F4749"/>
    <w:rsid w:val="005F5249"/>
    <w:rsid w:val="005F575B"/>
    <w:rsid w:val="005F671A"/>
    <w:rsid w:val="005F7135"/>
    <w:rsid w:val="005F732E"/>
    <w:rsid w:val="006006D3"/>
    <w:rsid w:val="00600ECF"/>
    <w:rsid w:val="00600F20"/>
    <w:rsid w:val="00601519"/>
    <w:rsid w:val="00601C93"/>
    <w:rsid w:val="00602EA6"/>
    <w:rsid w:val="006038D5"/>
    <w:rsid w:val="006056F3"/>
    <w:rsid w:val="0060593D"/>
    <w:rsid w:val="00605CE2"/>
    <w:rsid w:val="00606B01"/>
    <w:rsid w:val="0060730C"/>
    <w:rsid w:val="00607BC9"/>
    <w:rsid w:val="00610091"/>
    <w:rsid w:val="006104C1"/>
    <w:rsid w:val="00611135"/>
    <w:rsid w:val="00613320"/>
    <w:rsid w:val="00613880"/>
    <w:rsid w:val="00613913"/>
    <w:rsid w:val="00613E7D"/>
    <w:rsid w:val="006142E4"/>
    <w:rsid w:val="006146D4"/>
    <w:rsid w:val="00614BDF"/>
    <w:rsid w:val="00614C9C"/>
    <w:rsid w:val="00614F7D"/>
    <w:rsid w:val="0061597C"/>
    <w:rsid w:val="00615B82"/>
    <w:rsid w:val="00615CB1"/>
    <w:rsid w:val="0061651B"/>
    <w:rsid w:val="00616ED0"/>
    <w:rsid w:val="006177C8"/>
    <w:rsid w:val="00617CC0"/>
    <w:rsid w:val="00617D10"/>
    <w:rsid w:val="00620D80"/>
    <w:rsid w:val="0062189B"/>
    <w:rsid w:val="00621967"/>
    <w:rsid w:val="00622BA3"/>
    <w:rsid w:val="00624DF0"/>
    <w:rsid w:val="00625043"/>
    <w:rsid w:val="006252DB"/>
    <w:rsid w:val="0062633C"/>
    <w:rsid w:val="006264B5"/>
    <w:rsid w:val="00626D1A"/>
    <w:rsid w:val="00627425"/>
    <w:rsid w:val="00627530"/>
    <w:rsid w:val="0062766D"/>
    <w:rsid w:val="00630417"/>
    <w:rsid w:val="00630575"/>
    <w:rsid w:val="00630BE3"/>
    <w:rsid w:val="006310A6"/>
    <w:rsid w:val="00631112"/>
    <w:rsid w:val="00631CF0"/>
    <w:rsid w:val="00631EF0"/>
    <w:rsid w:val="00631F79"/>
    <w:rsid w:val="00631FA4"/>
    <w:rsid w:val="006334DA"/>
    <w:rsid w:val="00633595"/>
    <w:rsid w:val="00633975"/>
    <w:rsid w:val="006340E8"/>
    <w:rsid w:val="006348BD"/>
    <w:rsid w:val="00634A88"/>
    <w:rsid w:val="0063503A"/>
    <w:rsid w:val="006352B3"/>
    <w:rsid w:val="00635652"/>
    <w:rsid w:val="00635672"/>
    <w:rsid w:val="0063603F"/>
    <w:rsid w:val="00636F5B"/>
    <w:rsid w:val="00640CC0"/>
    <w:rsid w:val="00640DBF"/>
    <w:rsid w:val="00641B35"/>
    <w:rsid w:val="006443B0"/>
    <w:rsid w:val="0064452F"/>
    <w:rsid w:val="0064456F"/>
    <w:rsid w:val="00644BE6"/>
    <w:rsid w:val="00646ED0"/>
    <w:rsid w:val="00647FBE"/>
    <w:rsid w:val="00650352"/>
    <w:rsid w:val="006503FF"/>
    <w:rsid w:val="0065096E"/>
    <w:rsid w:val="00650C39"/>
    <w:rsid w:val="006514DF"/>
    <w:rsid w:val="00651A04"/>
    <w:rsid w:val="00651B7D"/>
    <w:rsid w:val="006532E2"/>
    <w:rsid w:val="006535B8"/>
    <w:rsid w:val="0065490B"/>
    <w:rsid w:val="00654C78"/>
    <w:rsid w:val="00655B0E"/>
    <w:rsid w:val="00655CED"/>
    <w:rsid w:val="006569EE"/>
    <w:rsid w:val="00657CF2"/>
    <w:rsid w:val="006601E9"/>
    <w:rsid w:val="006622EC"/>
    <w:rsid w:val="006635A6"/>
    <w:rsid w:val="0066378B"/>
    <w:rsid w:val="00663B5E"/>
    <w:rsid w:val="006641A5"/>
    <w:rsid w:val="006641DF"/>
    <w:rsid w:val="006644B3"/>
    <w:rsid w:val="006647CB"/>
    <w:rsid w:val="00664CBD"/>
    <w:rsid w:val="00664E1E"/>
    <w:rsid w:val="00665835"/>
    <w:rsid w:val="0066596A"/>
    <w:rsid w:val="00666571"/>
    <w:rsid w:val="00666AFD"/>
    <w:rsid w:val="00667CD7"/>
    <w:rsid w:val="00667ECE"/>
    <w:rsid w:val="00670703"/>
    <w:rsid w:val="00670F6B"/>
    <w:rsid w:val="00671376"/>
    <w:rsid w:val="0067195C"/>
    <w:rsid w:val="00671D02"/>
    <w:rsid w:val="00672883"/>
    <w:rsid w:val="006730F8"/>
    <w:rsid w:val="0067414C"/>
    <w:rsid w:val="0067433D"/>
    <w:rsid w:val="00675292"/>
    <w:rsid w:val="00675675"/>
    <w:rsid w:val="00675EAC"/>
    <w:rsid w:val="00676D94"/>
    <w:rsid w:val="00677556"/>
    <w:rsid w:val="00677563"/>
    <w:rsid w:val="00677EDE"/>
    <w:rsid w:val="00680594"/>
    <w:rsid w:val="006811C1"/>
    <w:rsid w:val="00681223"/>
    <w:rsid w:val="006813E9"/>
    <w:rsid w:val="0068159C"/>
    <w:rsid w:val="0068236A"/>
    <w:rsid w:val="00683C06"/>
    <w:rsid w:val="00684712"/>
    <w:rsid w:val="00684BFE"/>
    <w:rsid w:val="00685C5C"/>
    <w:rsid w:val="0068626F"/>
    <w:rsid w:val="0068690D"/>
    <w:rsid w:val="0068744B"/>
    <w:rsid w:val="00687590"/>
    <w:rsid w:val="00687EC5"/>
    <w:rsid w:val="006900B2"/>
    <w:rsid w:val="0069063B"/>
    <w:rsid w:val="006908E0"/>
    <w:rsid w:val="0069121B"/>
    <w:rsid w:val="00691F5B"/>
    <w:rsid w:val="00693C3D"/>
    <w:rsid w:val="00694504"/>
    <w:rsid w:val="00697CB3"/>
    <w:rsid w:val="00697EDC"/>
    <w:rsid w:val="00697F78"/>
    <w:rsid w:val="006A193C"/>
    <w:rsid w:val="006A2522"/>
    <w:rsid w:val="006A2F0F"/>
    <w:rsid w:val="006A4658"/>
    <w:rsid w:val="006A4B10"/>
    <w:rsid w:val="006A5844"/>
    <w:rsid w:val="006A5CDE"/>
    <w:rsid w:val="006A607C"/>
    <w:rsid w:val="006A6083"/>
    <w:rsid w:val="006A65C8"/>
    <w:rsid w:val="006A6B2A"/>
    <w:rsid w:val="006A723C"/>
    <w:rsid w:val="006A76BA"/>
    <w:rsid w:val="006A7E64"/>
    <w:rsid w:val="006A7EAC"/>
    <w:rsid w:val="006B0BAD"/>
    <w:rsid w:val="006B0F95"/>
    <w:rsid w:val="006B28C7"/>
    <w:rsid w:val="006B30F2"/>
    <w:rsid w:val="006B3AAD"/>
    <w:rsid w:val="006B4C6F"/>
    <w:rsid w:val="006B5D45"/>
    <w:rsid w:val="006B6373"/>
    <w:rsid w:val="006B6B83"/>
    <w:rsid w:val="006B7112"/>
    <w:rsid w:val="006B728D"/>
    <w:rsid w:val="006B7D78"/>
    <w:rsid w:val="006C125C"/>
    <w:rsid w:val="006C1969"/>
    <w:rsid w:val="006C24DB"/>
    <w:rsid w:val="006C2815"/>
    <w:rsid w:val="006C372D"/>
    <w:rsid w:val="006C3D32"/>
    <w:rsid w:val="006C491A"/>
    <w:rsid w:val="006C4AC1"/>
    <w:rsid w:val="006C5039"/>
    <w:rsid w:val="006C54F2"/>
    <w:rsid w:val="006C6462"/>
    <w:rsid w:val="006C6789"/>
    <w:rsid w:val="006C691C"/>
    <w:rsid w:val="006C6C9E"/>
    <w:rsid w:val="006C7233"/>
    <w:rsid w:val="006C7B4C"/>
    <w:rsid w:val="006C7DB0"/>
    <w:rsid w:val="006D15A7"/>
    <w:rsid w:val="006D19DE"/>
    <w:rsid w:val="006D1CB7"/>
    <w:rsid w:val="006D2116"/>
    <w:rsid w:val="006D2B98"/>
    <w:rsid w:val="006D2C99"/>
    <w:rsid w:val="006D4AF2"/>
    <w:rsid w:val="006D4ECB"/>
    <w:rsid w:val="006D5768"/>
    <w:rsid w:val="006D5D60"/>
    <w:rsid w:val="006D6124"/>
    <w:rsid w:val="006D66BF"/>
    <w:rsid w:val="006D7784"/>
    <w:rsid w:val="006E1285"/>
    <w:rsid w:val="006E2176"/>
    <w:rsid w:val="006E3E3D"/>
    <w:rsid w:val="006E431F"/>
    <w:rsid w:val="006E503F"/>
    <w:rsid w:val="006E55E5"/>
    <w:rsid w:val="006E5BB4"/>
    <w:rsid w:val="006E5DAB"/>
    <w:rsid w:val="006E5F30"/>
    <w:rsid w:val="006E60DE"/>
    <w:rsid w:val="006E6458"/>
    <w:rsid w:val="006E678C"/>
    <w:rsid w:val="006E725F"/>
    <w:rsid w:val="006E7398"/>
    <w:rsid w:val="006E7603"/>
    <w:rsid w:val="006E788B"/>
    <w:rsid w:val="006E7B80"/>
    <w:rsid w:val="006F2AD3"/>
    <w:rsid w:val="006F2CC7"/>
    <w:rsid w:val="006F3413"/>
    <w:rsid w:val="006F4C3B"/>
    <w:rsid w:val="006F511C"/>
    <w:rsid w:val="006F5332"/>
    <w:rsid w:val="006F5333"/>
    <w:rsid w:val="006F59B9"/>
    <w:rsid w:val="006F5CAE"/>
    <w:rsid w:val="006F6599"/>
    <w:rsid w:val="006F715F"/>
    <w:rsid w:val="007007A7"/>
    <w:rsid w:val="00701171"/>
    <w:rsid w:val="00701E0D"/>
    <w:rsid w:val="00704130"/>
    <w:rsid w:val="00706AB5"/>
    <w:rsid w:val="00706B09"/>
    <w:rsid w:val="00706C67"/>
    <w:rsid w:val="00707170"/>
    <w:rsid w:val="00707419"/>
    <w:rsid w:val="00710375"/>
    <w:rsid w:val="00710705"/>
    <w:rsid w:val="00711826"/>
    <w:rsid w:val="00711F9F"/>
    <w:rsid w:val="00712583"/>
    <w:rsid w:val="007125EF"/>
    <w:rsid w:val="00712A67"/>
    <w:rsid w:val="00713474"/>
    <w:rsid w:val="00713B63"/>
    <w:rsid w:val="0071481F"/>
    <w:rsid w:val="00715094"/>
    <w:rsid w:val="007156E2"/>
    <w:rsid w:val="00715789"/>
    <w:rsid w:val="007160A2"/>
    <w:rsid w:val="007164A0"/>
    <w:rsid w:val="0071667F"/>
    <w:rsid w:val="00716740"/>
    <w:rsid w:val="00716963"/>
    <w:rsid w:val="0072015C"/>
    <w:rsid w:val="007203E6"/>
    <w:rsid w:val="00720B5D"/>
    <w:rsid w:val="00720DEC"/>
    <w:rsid w:val="00721CC7"/>
    <w:rsid w:val="00721E2B"/>
    <w:rsid w:val="007224DC"/>
    <w:rsid w:val="00723843"/>
    <w:rsid w:val="007240CB"/>
    <w:rsid w:val="00724D47"/>
    <w:rsid w:val="007253C0"/>
    <w:rsid w:val="00725C00"/>
    <w:rsid w:val="00725C2F"/>
    <w:rsid w:val="0072681B"/>
    <w:rsid w:val="007268BA"/>
    <w:rsid w:val="007276D1"/>
    <w:rsid w:val="0072797A"/>
    <w:rsid w:val="00727EC4"/>
    <w:rsid w:val="00732C4F"/>
    <w:rsid w:val="00733AC8"/>
    <w:rsid w:val="00734081"/>
    <w:rsid w:val="00735983"/>
    <w:rsid w:val="007370CC"/>
    <w:rsid w:val="00740D48"/>
    <w:rsid w:val="00740D73"/>
    <w:rsid w:val="00740F97"/>
    <w:rsid w:val="00741A4A"/>
    <w:rsid w:val="007427A7"/>
    <w:rsid w:val="00743595"/>
    <w:rsid w:val="007435FA"/>
    <w:rsid w:val="0074379F"/>
    <w:rsid w:val="007438B7"/>
    <w:rsid w:val="007441FA"/>
    <w:rsid w:val="00745933"/>
    <w:rsid w:val="0074725C"/>
    <w:rsid w:val="00747B9C"/>
    <w:rsid w:val="007501A4"/>
    <w:rsid w:val="0075059E"/>
    <w:rsid w:val="007516F3"/>
    <w:rsid w:val="00751906"/>
    <w:rsid w:val="00752548"/>
    <w:rsid w:val="007526CB"/>
    <w:rsid w:val="00752C1F"/>
    <w:rsid w:val="00752D27"/>
    <w:rsid w:val="00753EBE"/>
    <w:rsid w:val="00754D9F"/>
    <w:rsid w:val="0075568D"/>
    <w:rsid w:val="00756E29"/>
    <w:rsid w:val="00757172"/>
    <w:rsid w:val="00757983"/>
    <w:rsid w:val="00757B8D"/>
    <w:rsid w:val="0076043C"/>
    <w:rsid w:val="00760DC2"/>
    <w:rsid w:val="00761768"/>
    <w:rsid w:val="00763458"/>
    <w:rsid w:val="007634F5"/>
    <w:rsid w:val="00764009"/>
    <w:rsid w:val="00764A48"/>
    <w:rsid w:val="00765C22"/>
    <w:rsid w:val="007661F2"/>
    <w:rsid w:val="00767040"/>
    <w:rsid w:val="0076731A"/>
    <w:rsid w:val="00767BFD"/>
    <w:rsid w:val="00770910"/>
    <w:rsid w:val="00771E41"/>
    <w:rsid w:val="00772784"/>
    <w:rsid w:val="00773C39"/>
    <w:rsid w:val="007748A3"/>
    <w:rsid w:val="0077554E"/>
    <w:rsid w:val="00775BD5"/>
    <w:rsid w:val="007766BC"/>
    <w:rsid w:val="00776B00"/>
    <w:rsid w:val="00777008"/>
    <w:rsid w:val="007779AB"/>
    <w:rsid w:val="00777CCB"/>
    <w:rsid w:val="00780147"/>
    <w:rsid w:val="007806CC"/>
    <w:rsid w:val="00780F5D"/>
    <w:rsid w:val="00781AAD"/>
    <w:rsid w:val="00782847"/>
    <w:rsid w:val="00782A61"/>
    <w:rsid w:val="00782DEE"/>
    <w:rsid w:val="0078308D"/>
    <w:rsid w:val="00783BC2"/>
    <w:rsid w:val="007841FD"/>
    <w:rsid w:val="0078462A"/>
    <w:rsid w:val="007847BE"/>
    <w:rsid w:val="007853C1"/>
    <w:rsid w:val="00785EA1"/>
    <w:rsid w:val="007872A6"/>
    <w:rsid w:val="00787E05"/>
    <w:rsid w:val="00790D4B"/>
    <w:rsid w:val="007920DC"/>
    <w:rsid w:val="007921C9"/>
    <w:rsid w:val="00792356"/>
    <w:rsid w:val="00792AF7"/>
    <w:rsid w:val="00792B20"/>
    <w:rsid w:val="00793306"/>
    <w:rsid w:val="0079335E"/>
    <w:rsid w:val="00793DD0"/>
    <w:rsid w:val="0079462B"/>
    <w:rsid w:val="00794AB6"/>
    <w:rsid w:val="00795010"/>
    <w:rsid w:val="00796666"/>
    <w:rsid w:val="00797111"/>
    <w:rsid w:val="00797272"/>
    <w:rsid w:val="00797D10"/>
    <w:rsid w:val="007A0D7F"/>
    <w:rsid w:val="007A174B"/>
    <w:rsid w:val="007A2126"/>
    <w:rsid w:val="007A21F4"/>
    <w:rsid w:val="007A3985"/>
    <w:rsid w:val="007A39E8"/>
    <w:rsid w:val="007A3DE0"/>
    <w:rsid w:val="007A670B"/>
    <w:rsid w:val="007A6911"/>
    <w:rsid w:val="007A717F"/>
    <w:rsid w:val="007A79C7"/>
    <w:rsid w:val="007B13ED"/>
    <w:rsid w:val="007B3BBB"/>
    <w:rsid w:val="007B3F50"/>
    <w:rsid w:val="007B5BF2"/>
    <w:rsid w:val="007B5FAB"/>
    <w:rsid w:val="007B6810"/>
    <w:rsid w:val="007B6FD6"/>
    <w:rsid w:val="007C08BB"/>
    <w:rsid w:val="007C0B14"/>
    <w:rsid w:val="007C1AEF"/>
    <w:rsid w:val="007C1C0F"/>
    <w:rsid w:val="007C27D8"/>
    <w:rsid w:val="007C38D7"/>
    <w:rsid w:val="007C39EB"/>
    <w:rsid w:val="007C3A02"/>
    <w:rsid w:val="007C5B09"/>
    <w:rsid w:val="007C60D3"/>
    <w:rsid w:val="007C61C8"/>
    <w:rsid w:val="007C6D86"/>
    <w:rsid w:val="007C7037"/>
    <w:rsid w:val="007C76DA"/>
    <w:rsid w:val="007D02A6"/>
    <w:rsid w:val="007D03BB"/>
    <w:rsid w:val="007D308F"/>
    <w:rsid w:val="007D38F1"/>
    <w:rsid w:val="007D39EE"/>
    <w:rsid w:val="007D4256"/>
    <w:rsid w:val="007D431F"/>
    <w:rsid w:val="007D5760"/>
    <w:rsid w:val="007D7BA6"/>
    <w:rsid w:val="007E15BB"/>
    <w:rsid w:val="007E2E8C"/>
    <w:rsid w:val="007E3097"/>
    <w:rsid w:val="007E409E"/>
    <w:rsid w:val="007E45B7"/>
    <w:rsid w:val="007E563D"/>
    <w:rsid w:val="007E57B5"/>
    <w:rsid w:val="007E617D"/>
    <w:rsid w:val="007E632E"/>
    <w:rsid w:val="007E6987"/>
    <w:rsid w:val="007E6CA3"/>
    <w:rsid w:val="007E71EC"/>
    <w:rsid w:val="007E72DC"/>
    <w:rsid w:val="007E76AB"/>
    <w:rsid w:val="007E7F3F"/>
    <w:rsid w:val="007F0181"/>
    <w:rsid w:val="007F07ED"/>
    <w:rsid w:val="007F0F64"/>
    <w:rsid w:val="007F10A4"/>
    <w:rsid w:val="007F147A"/>
    <w:rsid w:val="007F22E2"/>
    <w:rsid w:val="007F2AF4"/>
    <w:rsid w:val="007F37A1"/>
    <w:rsid w:val="007F3817"/>
    <w:rsid w:val="007F3D25"/>
    <w:rsid w:val="007F3D92"/>
    <w:rsid w:val="007F4757"/>
    <w:rsid w:val="007F4D4A"/>
    <w:rsid w:val="007F572D"/>
    <w:rsid w:val="007F7208"/>
    <w:rsid w:val="007F7806"/>
    <w:rsid w:val="007F7913"/>
    <w:rsid w:val="007F7EF6"/>
    <w:rsid w:val="008004E3"/>
    <w:rsid w:val="00800F28"/>
    <w:rsid w:val="008019CD"/>
    <w:rsid w:val="0080212A"/>
    <w:rsid w:val="00802364"/>
    <w:rsid w:val="00802DFF"/>
    <w:rsid w:val="0080438A"/>
    <w:rsid w:val="008046D5"/>
    <w:rsid w:val="00805817"/>
    <w:rsid w:val="00805B18"/>
    <w:rsid w:val="0080640D"/>
    <w:rsid w:val="008066DF"/>
    <w:rsid w:val="00806B6D"/>
    <w:rsid w:val="00806E7A"/>
    <w:rsid w:val="008071A5"/>
    <w:rsid w:val="00807756"/>
    <w:rsid w:val="008102DB"/>
    <w:rsid w:val="00810BB6"/>
    <w:rsid w:val="00810E09"/>
    <w:rsid w:val="00810E39"/>
    <w:rsid w:val="0081134A"/>
    <w:rsid w:val="008113A0"/>
    <w:rsid w:val="008114EF"/>
    <w:rsid w:val="00811AB1"/>
    <w:rsid w:val="00811AE8"/>
    <w:rsid w:val="00813C07"/>
    <w:rsid w:val="00813E6C"/>
    <w:rsid w:val="00814024"/>
    <w:rsid w:val="00814168"/>
    <w:rsid w:val="00814C04"/>
    <w:rsid w:val="00814C9A"/>
    <w:rsid w:val="00814CC7"/>
    <w:rsid w:val="008163CB"/>
    <w:rsid w:val="008169DE"/>
    <w:rsid w:val="00817455"/>
    <w:rsid w:val="00817F56"/>
    <w:rsid w:val="00817F6C"/>
    <w:rsid w:val="00820396"/>
    <w:rsid w:val="00820C26"/>
    <w:rsid w:val="00821C98"/>
    <w:rsid w:val="0082314F"/>
    <w:rsid w:val="008231A6"/>
    <w:rsid w:val="0082444C"/>
    <w:rsid w:val="0082473C"/>
    <w:rsid w:val="0082587A"/>
    <w:rsid w:val="008268C5"/>
    <w:rsid w:val="0082748B"/>
    <w:rsid w:val="00830479"/>
    <w:rsid w:val="008306C8"/>
    <w:rsid w:val="00830865"/>
    <w:rsid w:val="0083120D"/>
    <w:rsid w:val="0083158B"/>
    <w:rsid w:val="00832176"/>
    <w:rsid w:val="00832608"/>
    <w:rsid w:val="00832C2D"/>
    <w:rsid w:val="0083329E"/>
    <w:rsid w:val="00833B12"/>
    <w:rsid w:val="00833CDF"/>
    <w:rsid w:val="00833EF4"/>
    <w:rsid w:val="00834DF1"/>
    <w:rsid w:val="008355EA"/>
    <w:rsid w:val="00835CFC"/>
    <w:rsid w:val="00837475"/>
    <w:rsid w:val="008379C7"/>
    <w:rsid w:val="008379DA"/>
    <w:rsid w:val="00837AB4"/>
    <w:rsid w:val="0084041A"/>
    <w:rsid w:val="00840BEA"/>
    <w:rsid w:val="0084237A"/>
    <w:rsid w:val="00842794"/>
    <w:rsid w:val="0084354C"/>
    <w:rsid w:val="008436B3"/>
    <w:rsid w:val="00844CEF"/>
    <w:rsid w:val="0084554C"/>
    <w:rsid w:val="008457E8"/>
    <w:rsid w:val="00850285"/>
    <w:rsid w:val="008508CA"/>
    <w:rsid w:val="00850EA5"/>
    <w:rsid w:val="00851154"/>
    <w:rsid w:val="00851722"/>
    <w:rsid w:val="00851882"/>
    <w:rsid w:val="008520FE"/>
    <w:rsid w:val="00852B09"/>
    <w:rsid w:val="00852C49"/>
    <w:rsid w:val="00852F91"/>
    <w:rsid w:val="0085333E"/>
    <w:rsid w:val="00855411"/>
    <w:rsid w:val="00855565"/>
    <w:rsid w:val="00855C9D"/>
    <w:rsid w:val="00855FAD"/>
    <w:rsid w:val="0085733E"/>
    <w:rsid w:val="0085797A"/>
    <w:rsid w:val="00860477"/>
    <w:rsid w:val="00860756"/>
    <w:rsid w:val="00861534"/>
    <w:rsid w:val="00861D67"/>
    <w:rsid w:val="0086259A"/>
    <w:rsid w:val="00862A41"/>
    <w:rsid w:val="00862E25"/>
    <w:rsid w:val="0086348D"/>
    <w:rsid w:val="00863CBD"/>
    <w:rsid w:val="0086400D"/>
    <w:rsid w:val="00864D44"/>
    <w:rsid w:val="0086769F"/>
    <w:rsid w:val="00870B86"/>
    <w:rsid w:val="00871181"/>
    <w:rsid w:val="008720C9"/>
    <w:rsid w:val="00872FF5"/>
    <w:rsid w:val="00873258"/>
    <w:rsid w:val="008736FD"/>
    <w:rsid w:val="00874CD3"/>
    <w:rsid w:val="0087510E"/>
    <w:rsid w:val="00875B1D"/>
    <w:rsid w:val="00876111"/>
    <w:rsid w:val="00876256"/>
    <w:rsid w:val="008762C3"/>
    <w:rsid w:val="0087687D"/>
    <w:rsid w:val="00876AAC"/>
    <w:rsid w:val="00876BCF"/>
    <w:rsid w:val="00877B24"/>
    <w:rsid w:val="00877FCD"/>
    <w:rsid w:val="0088075B"/>
    <w:rsid w:val="008812CA"/>
    <w:rsid w:val="0088193D"/>
    <w:rsid w:val="008825C6"/>
    <w:rsid w:val="00882EB1"/>
    <w:rsid w:val="00884198"/>
    <w:rsid w:val="00884B1B"/>
    <w:rsid w:val="00885250"/>
    <w:rsid w:val="0088651D"/>
    <w:rsid w:val="00887315"/>
    <w:rsid w:val="008875E1"/>
    <w:rsid w:val="00887625"/>
    <w:rsid w:val="0089026F"/>
    <w:rsid w:val="00890D68"/>
    <w:rsid w:val="00891076"/>
    <w:rsid w:val="008912CD"/>
    <w:rsid w:val="0089130B"/>
    <w:rsid w:val="00892517"/>
    <w:rsid w:val="008928C8"/>
    <w:rsid w:val="0089397D"/>
    <w:rsid w:val="00894168"/>
    <w:rsid w:val="008944DD"/>
    <w:rsid w:val="00895939"/>
    <w:rsid w:val="008964BC"/>
    <w:rsid w:val="008972FA"/>
    <w:rsid w:val="00897605"/>
    <w:rsid w:val="008A0338"/>
    <w:rsid w:val="008A26AE"/>
    <w:rsid w:val="008A4711"/>
    <w:rsid w:val="008A494E"/>
    <w:rsid w:val="008A5D11"/>
    <w:rsid w:val="008A6BB0"/>
    <w:rsid w:val="008A6BE3"/>
    <w:rsid w:val="008A6E77"/>
    <w:rsid w:val="008B0041"/>
    <w:rsid w:val="008B154A"/>
    <w:rsid w:val="008B1776"/>
    <w:rsid w:val="008B31F7"/>
    <w:rsid w:val="008B417A"/>
    <w:rsid w:val="008B47A2"/>
    <w:rsid w:val="008B488C"/>
    <w:rsid w:val="008B4E55"/>
    <w:rsid w:val="008B51C9"/>
    <w:rsid w:val="008B5413"/>
    <w:rsid w:val="008B5D89"/>
    <w:rsid w:val="008B6C6A"/>
    <w:rsid w:val="008B70FD"/>
    <w:rsid w:val="008C10FB"/>
    <w:rsid w:val="008C197D"/>
    <w:rsid w:val="008C23F3"/>
    <w:rsid w:val="008C2E8E"/>
    <w:rsid w:val="008C305B"/>
    <w:rsid w:val="008C3866"/>
    <w:rsid w:val="008C4CC6"/>
    <w:rsid w:val="008C5233"/>
    <w:rsid w:val="008C5616"/>
    <w:rsid w:val="008C5650"/>
    <w:rsid w:val="008C5E8C"/>
    <w:rsid w:val="008C649A"/>
    <w:rsid w:val="008C6E6C"/>
    <w:rsid w:val="008C73F0"/>
    <w:rsid w:val="008C7458"/>
    <w:rsid w:val="008C7A76"/>
    <w:rsid w:val="008D01C9"/>
    <w:rsid w:val="008D0436"/>
    <w:rsid w:val="008D15D8"/>
    <w:rsid w:val="008D1954"/>
    <w:rsid w:val="008D203C"/>
    <w:rsid w:val="008D2052"/>
    <w:rsid w:val="008D23E4"/>
    <w:rsid w:val="008D34F2"/>
    <w:rsid w:val="008D4D4C"/>
    <w:rsid w:val="008D4DCC"/>
    <w:rsid w:val="008D4F71"/>
    <w:rsid w:val="008D56BB"/>
    <w:rsid w:val="008D674C"/>
    <w:rsid w:val="008D6C54"/>
    <w:rsid w:val="008D7E5E"/>
    <w:rsid w:val="008E0A41"/>
    <w:rsid w:val="008E1087"/>
    <w:rsid w:val="008E1988"/>
    <w:rsid w:val="008E227E"/>
    <w:rsid w:val="008E2FC1"/>
    <w:rsid w:val="008E3681"/>
    <w:rsid w:val="008E37D2"/>
    <w:rsid w:val="008E3C88"/>
    <w:rsid w:val="008E42A5"/>
    <w:rsid w:val="008E4DE6"/>
    <w:rsid w:val="008E53BC"/>
    <w:rsid w:val="008E5699"/>
    <w:rsid w:val="008E60A1"/>
    <w:rsid w:val="008E679D"/>
    <w:rsid w:val="008E733D"/>
    <w:rsid w:val="008E7A02"/>
    <w:rsid w:val="008E7CFD"/>
    <w:rsid w:val="008F37AA"/>
    <w:rsid w:val="008F3ED0"/>
    <w:rsid w:val="008F4649"/>
    <w:rsid w:val="008F51FF"/>
    <w:rsid w:val="008F5430"/>
    <w:rsid w:val="008F5FB2"/>
    <w:rsid w:val="008F60AC"/>
    <w:rsid w:val="008F6255"/>
    <w:rsid w:val="008F653B"/>
    <w:rsid w:val="008F66D3"/>
    <w:rsid w:val="008F79DC"/>
    <w:rsid w:val="008F7A7A"/>
    <w:rsid w:val="008F7D49"/>
    <w:rsid w:val="009001F4"/>
    <w:rsid w:val="00900774"/>
    <w:rsid w:val="0090091B"/>
    <w:rsid w:val="00900A05"/>
    <w:rsid w:val="00900D2F"/>
    <w:rsid w:val="00901E81"/>
    <w:rsid w:val="00903D9B"/>
    <w:rsid w:val="00904352"/>
    <w:rsid w:val="00904D50"/>
    <w:rsid w:val="009055AA"/>
    <w:rsid w:val="009057F4"/>
    <w:rsid w:val="009068D2"/>
    <w:rsid w:val="00907BCF"/>
    <w:rsid w:val="00910934"/>
    <w:rsid w:val="00910C7D"/>
    <w:rsid w:val="0091282C"/>
    <w:rsid w:val="009129D0"/>
    <w:rsid w:val="00912BA5"/>
    <w:rsid w:val="00912E0A"/>
    <w:rsid w:val="00913445"/>
    <w:rsid w:val="00913589"/>
    <w:rsid w:val="00913ED2"/>
    <w:rsid w:val="0091488E"/>
    <w:rsid w:val="00914EC6"/>
    <w:rsid w:val="009154FD"/>
    <w:rsid w:val="009172F7"/>
    <w:rsid w:val="00917451"/>
    <w:rsid w:val="00917D47"/>
    <w:rsid w:val="00917DFF"/>
    <w:rsid w:val="00917F1C"/>
    <w:rsid w:val="00920712"/>
    <w:rsid w:val="00920BED"/>
    <w:rsid w:val="00920E7D"/>
    <w:rsid w:val="0092296C"/>
    <w:rsid w:val="00922EDD"/>
    <w:rsid w:val="009231C6"/>
    <w:rsid w:val="009236BD"/>
    <w:rsid w:val="00923D73"/>
    <w:rsid w:val="00924722"/>
    <w:rsid w:val="009273F1"/>
    <w:rsid w:val="009301DB"/>
    <w:rsid w:val="00930DC5"/>
    <w:rsid w:val="00930EBF"/>
    <w:rsid w:val="00931895"/>
    <w:rsid w:val="0093199F"/>
    <w:rsid w:val="009321C6"/>
    <w:rsid w:val="00932FEF"/>
    <w:rsid w:val="00933032"/>
    <w:rsid w:val="00933B45"/>
    <w:rsid w:val="00933D7B"/>
    <w:rsid w:val="00933F26"/>
    <w:rsid w:val="0093408A"/>
    <w:rsid w:val="00936239"/>
    <w:rsid w:val="00937637"/>
    <w:rsid w:val="00940639"/>
    <w:rsid w:val="00940E04"/>
    <w:rsid w:val="009413F9"/>
    <w:rsid w:val="00941A56"/>
    <w:rsid w:val="00941B8A"/>
    <w:rsid w:val="00942068"/>
    <w:rsid w:val="00942757"/>
    <w:rsid w:val="00944159"/>
    <w:rsid w:val="0094537E"/>
    <w:rsid w:val="0094633A"/>
    <w:rsid w:val="00946731"/>
    <w:rsid w:val="00946837"/>
    <w:rsid w:val="00946AF0"/>
    <w:rsid w:val="00946DF5"/>
    <w:rsid w:val="00946FB7"/>
    <w:rsid w:val="00947BAC"/>
    <w:rsid w:val="00950057"/>
    <w:rsid w:val="009500FF"/>
    <w:rsid w:val="009501EF"/>
    <w:rsid w:val="009508CC"/>
    <w:rsid w:val="00951538"/>
    <w:rsid w:val="00952E9A"/>
    <w:rsid w:val="0095483A"/>
    <w:rsid w:val="00954B51"/>
    <w:rsid w:val="00955398"/>
    <w:rsid w:val="0095645F"/>
    <w:rsid w:val="00956761"/>
    <w:rsid w:val="0095678A"/>
    <w:rsid w:val="00956AFE"/>
    <w:rsid w:val="009571AD"/>
    <w:rsid w:val="0095737C"/>
    <w:rsid w:val="00957CBE"/>
    <w:rsid w:val="009606AE"/>
    <w:rsid w:val="00960805"/>
    <w:rsid w:val="00961440"/>
    <w:rsid w:val="00961902"/>
    <w:rsid w:val="00961D5E"/>
    <w:rsid w:val="00961FD9"/>
    <w:rsid w:val="00962515"/>
    <w:rsid w:val="00962B4E"/>
    <w:rsid w:val="00962C64"/>
    <w:rsid w:val="009646BF"/>
    <w:rsid w:val="00964DFF"/>
    <w:rsid w:val="00965E6F"/>
    <w:rsid w:val="009702DF"/>
    <w:rsid w:val="00970856"/>
    <w:rsid w:val="00970B2C"/>
    <w:rsid w:val="00971C15"/>
    <w:rsid w:val="00971E02"/>
    <w:rsid w:val="00972C70"/>
    <w:rsid w:val="00973468"/>
    <w:rsid w:val="0097397E"/>
    <w:rsid w:val="00973C1E"/>
    <w:rsid w:val="00974902"/>
    <w:rsid w:val="00975D47"/>
    <w:rsid w:val="009766AA"/>
    <w:rsid w:val="00976F47"/>
    <w:rsid w:val="00977185"/>
    <w:rsid w:val="009771B8"/>
    <w:rsid w:val="0097736E"/>
    <w:rsid w:val="00977398"/>
    <w:rsid w:val="00977402"/>
    <w:rsid w:val="00977607"/>
    <w:rsid w:val="00980261"/>
    <w:rsid w:val="0098055A"/>
    <w:rsid w:val="00980658"/>
    <w:rsid w:val="00980EFD"/>
    <w:rsid w:val="0098109F"/>
    <w:rsid w:val="00982B2F"/>
    <w:rsid w:val="00982EEB"/>
    <w:rsid w:val="00983471"/>
    <w:rsid w:val="00983DCF"/>
    <w:rsid w:val="00984314"/>
    <w:rsid w:val="00984EBF"/>
    <w:rsid w:val="00985E7A"/>
    <w:rsid w:val="00986121"/>
    <w:rsid w:val="00987A30"/>
    <w:rsid w:val="00987D6C"/>
    <w:rsid w:val="00990DFA"/>
    <w:rsid w:val="00991AEA"/>
    <w:rsid w:val="00991FE1"/>
    <w:rsid w:val="009948DA"/>
    <w:rsid w:val="0099585A"/>
    <w:rsid w:val="00995B62"/>
    <w:rsid w:val="00996717"/>
    <w:rsid w:val="00996AE5"/>
    <w:rsid w:val="0099768D"/>
    <w:rsid w:val="009979FD"/>
    <w:rsid w:val="009A00DA"/>
    <w:rsid w:val="009A07B0"/>
    <w:rsid w:val="009A1E1C"/>
    <w:rsid w:val="009A2040"/>
    <w:rsid w:val="009A33C8"/>
    <w:rsid w:val="009A3F70"/>
    <w:rsid w:val="009A47B8"/>
    <w:rsid w:val="009A4BD9"/>
    <w:rsid w:val="009A509F"/>
    <w:rsid w:val="009A533D"/>
    <w:rsid w:val="009A56BE"/>
    <w:rsid w:val="009A5873"/>
    <w:rsid w:val="009A7625"/>
    <w:rsid w:val="009A7D6B"/>
    <w:rsid w:val="009A7FDB"/>
    <w:rsid w:val="009B1B4B"/>
    <w:rsid w:val="009B2149"/>
    <w:rsid w:val="009B27B2"/>
    <w:rsid w:val="009B2A8A"/>
    <w:rsid w:val="009B2D65"/>
    <w:rsid w:val="009B359B"/>
    <w:rsid w:val="009B3E87"/>
    <w:rsid w:val="009B49AC"/>
    <w:rsid w:val="009B5337"/>
    <w:rsid w:val="009B558E"/>
    <w:rsid w:val="009B6B5A"/>
    <w:rsid w:val="009B6CCF"/>
    <w:rsid w:val="009B6F58"/>
    <w:rsid w:val="009B7459"/>
    <w:rsid w:val="009B7CC1"/>
    <w:rsid w:val="009C0ED0"/>
    <w:rsid w:val="009C1605"/>
    <w:rsid w:val="009C17CD"/>
    <w:rsid w:val="009C2ED9"/>
    <w:rsid w:val="009C321A"/>
    <w:rsid w:val="009C33FB"/>
    <w:rsid w:val="009C41B2"/>
    <w:rsid w:val="009C4A27"/>
    <w:rsid w:val="009C4D3E"/>
    <w:rsid w:val="009C5181"/>
    <w:rsid w:val="009C51FF"/>
    <w:rsid w:val="009C5421"/>
    <w:rsid w:val="009C5A53"/>
    <w:rsid w:val="009C6480"/>
    <w:rsid w:val="009C6998"/>
    <w:rsid w:val="009D00CA"/>
    <w:rsid w:val="009D036B"/>
    <w:rsid w:val="009D0435"/>
    <w:rsid w:val="009D0655"/>
    <w:rsid w:val="009D0E35"/>
    <w:rsid w:val="009D1661"/>
    <w:rsid w:val="009D26AE"/>
    <w:rsid w:val="009D40D2"/>
    <w:rsid w:val="009D5C27"/>
    <w:rsid w:val="009D7472"/>
    <w:rsid w:val="009E1A8F"/>
    <w:rsid w:val="009E2532"/>
    <w:rsid w:val="009E28F1"/>
    <w:rsid w:val="009E2F87"/>
    <w:rsid w:val="009E302D"/>
    <w:rsid w:val="009E375C"/>
    <w:rsid w:val="009E3B68"/>
    <w:rsid w:val="009E3C22"/>
    <w:rsid w:val="009E55C2"/>
    <w:rsid w:val="009E67FF"/>
    <w:rsid w:val="009E6F68"/>
    <w:rsid w:val="009E7570"/>
    <w:rsid w:val="009E7707"/>
    <w:rsid w:val="009E7B21"/>
    <w:rsid w:val="009F02FE"/>
    <w:rsid w:val="009F0509"/>
    <w:rsid w:val="009F0B15"/>
    <w:rsid w:val="009F19D7"/>
    <w:rsid w:val="009F31F2"/>
    <w:rsid w:val="009F3860"/>
    <w:rsid w:val="009F3FA5"/>
    <w:rsid w:val="009F49AA"/>
    <w:rsid w:val="009F4C6D"/>
    <w:rsid w:val="009F5BF5"/>
    <w:rsid w:val="009F6B8D"/>
    <w:rsid w:val="009F7463"/>
    <w:rsid w:val="00A01154"/>
    <w:rsid w:val="00A0235F"/>
    <w:rsid w:val="00A0278D"/>
    <w:rsid w:val="00A027AD"/>
    <w:rsid w:val="00A02E64"/>
    <w:rsid w:val="00A03158"/>
    <w:rsid w:val="00A0316B"/>
    <w:rsid w:val="00A03266"/>
    <w:rsid w:val="00A05326"/>
    <w:rsid w:val="00A059A6"/>
    <w:rsid w:val="00A059D7"/>
    <w:rsid w:val="00A05E25"/>
    <w:rsid w:val="00A079D1"/>
    <w:rsid w:val="00A10093"/>
    <w:rsid w:val="00A10640"/>
    <w:rsid w:val="00A10C27"/>
    <w:rsid w:val="00A11703"/>
    <w:rsid w:val="00A11A45"/>
    <w:rsid w:val="00A12545"/>
    <w:rsid w:val="00A12D12"/>
    <w:rsid w:val="00A130C7"/>
    <w:rsid w:val="00A13392"/>
    <w:rsid w:val="00A13C65"/>
    <w:rsid w:val="00A14AC2"/>
    <w:rsid w:val="00A158EE"/>
    <w:rsid w:val="00A15A36"/>
    <w:rsid w:val="00A15EA1"/>
    <w:rsid w:val="00A16940"/>
    <w:rsid w:val="00A169CF"/>
    <w:rsid w:val="00A171C7"/>
    <w:rsid w:val="00A174DF"/>
    <w:rsid w:val="00A1794E"/>
    <w:rsid w:val="00A17A48"/>
    <w:rsid w:val="00A20611"/>
    <w:rsid w:val="00A209F1"/>
    <w:rsid w:val="00A20DA6"/>
    <w:rsid w:val="00A2261D"/>
    <w:rsid w:val="00A2310E"/>
    <w:rsid w:val="00A232C7"/>
    <w:rsid w:val="00A235D1"/>
    <w:rsid w:val="00A23866"/>
    <w:rsid w:val="00A257E2"/>
    <w:rsid w:val="00A259D8"/>
    <w:rsid w:val="00A25C2C"/>
    <w:rsid w:val="00A25EA0"/>
    <w:rsid w:val="00A266E8"/>
    <w:rsid w:val="00A27F63"/>
    <w:rsid w:val="00A3012E"/>
    <w:rsid w:val="00A3081B"/>
    <w:rsid w:val="00A31DA5"/>
    <w:rsid w:val="00A32031"/>
    <w:rsid w:val="00A32237"/>
    <w:rsid w:val="00A325B5"/>
    <w:rsid w:val="00A32CC7"/>
    <w:rsid w:val="00A32ED6"/>
    <w:rsid w:val="00A33204"/>
    <w:rsid w:val="00A33491"/>
    <w:rsid w:val="00A33535"/>
    <w:rsid w:val="00A3503A"/>
    <w:rsid w:val="00A3593C"/>
    <w:rsid w:val="00A35E09"/>
    <w:rsid w:val="00A35E31"/>
    <w:rsid w:val="00A36AC4"/>
    <w:rsid w:val="00A37A5C"/>
    <w:rsid w:val="00A37C71"/>
    <w:rsid w:val="00A42846"/>
    <w:rsid w:val="00A42D07"/>
    <w:rsid w:val="00A43E7A"/>
    <w:rsid w:val="00A455D0"/>
    <w:rsid w:val="00A45EF7"/>
    <w:rsid w:val="00A46352"/>
    <w:rsid w:val="00A46AED"/>
    <w:rsid w:val="00A47310"/>
    <w:rsid w:val="00A505CD"/>
    <w:rsid w:val="00A509F9"/>
    <w:rsid w:val="00A51246"/>
    <w:rsid w:val="00A5124F"/>
    <w:rsid w:val="00A530B6"/>
    <w:rsid w:val="00A53480"/>
    <w:rsid w:val="00A546C8"/>
    <w:rsid w:val="00A55FAF"/>
    <w:rsid w:val="00A5634C"/>
    <w:rsid w:val="00A56602"/>
    <w:rsid w:val="00A56A47"/>
    <w:rsid w:val="00A572FE"/>
    <w:rsid w:val="00A60823"/>
    <w:rsid w:val="00A60FA3"/>
    <w:rsid w:val="00A61525"/>
    <w:rsid w:val="00A623E1"/>
    <w:rsid w:val="00A632C7"/>
    <w:rsid w:val="00A634A4"/>
    <w:rsid w:val="00A64759"/>
    <w:rsid w:val="00A66C27"/>
    <w:rsid w:val="00A6748D"/>
    <w:rsid w:val="00A67C4D"/>
    <w:rsid w:val="00A704AA"/>
    <w:rsid w:val="00A70551"/>
    <w:rsid w:val="00A70770"/>
    <w:rsid w:val="00A70863"/>
    <w:rsid w:val="00A70E73"/>
    <w:rsid w:val="00A717F3"/>
    <w:rsid w:val="00A71882"/>
    <w:rsid w:val="00A72834"/>
    <w:rsid w:val="00A72E2D"/>
    <w:rsid w:val="00A73624"/>
    <w:rsid w:val="00A74774"/>
    <w:rsid w:val="00A75928"/>
    <w:rsid w:val="00A75EC9"/>
    <w:rsid w:val="00A77169"/>
    <w:rsid w:val="00A7784B"/>
    <w:rsid w:val="00A77987"/>
    <w:rsid w:val="00A77CAD"/>
    <w:rsid w:val="00A803A5"/>
    <w:rsid w:val="00A805EF"/>
    <w:rsid w:val="00A81855"/>
    <w:rsid w:val="00A8374E"/>
    <w:rsid w:val="00A8386D"/>
    <w:rsid w:val="00A84DA2"/>
    <w:rsid w:val="00A85137"/>
    <w:rsid w:val="00A85327"/>
    <w:rsid w:val="00A8598C"/>
    <w:rsid w:val="00A85DDC"/>
    <w:rsid w:val="00A8603D"/>
    <w:rsid w:val="00A865A5"/>
    <w:rsid w:val="00A86754"/>
    <w:rsid w:val="00A86873"/>
    <w:rsid w:val="00A86D71"/>
    <w:rsid w:val="00A872FB"/>
    <w:rsid w:val="00A875E5"/>
    <w:rsid w:val="00A90D13"/>
    <w:rsid w:val="00A913FA"/>
    <w:rsid w:val="00A919DE"/>
    <w:rsid w:val="00A929DB"/>
    <w:rsid w:val="00A92D0E"/>
    <w:rsid w:val="00A934DD"/>
    <w:rsid w:val="00A939EC"/>
    <w:rsid w:val="00A93BA4"/>
    <w:rsid w:val="00A93C64"/>
    <w:rsid w:val="00A94B55"/>
    <w:rsid w:val="00A954A7"/>
    <w:rsid w:val="00A96CB0"/>
    <w:rsid w:val="00A971E2"/>
    <w:rsid w:val="00A9758B"/>
    <w:rsid w:val="00A97EAE"/>
    <w:rsid w:val="00AA0286"/>
    <w:rsid w:val="00AA0407"/>
    <w:rsid w:val="00AA10CA"/>
    <w:rsid w:val="00AA185B"/>
    <w:rsid w:val="00AA2DF5"/>
    <w:rsid w:val="00AA2FB9"/>
    <w:rsid w:val="00AA481D"/>
    <w:rsid w:val="00AA4D42"/>
    <w:rsid w:val="00AA5BAA"/>
    <w:rsid w:val="00AA61F3"/>
    <w:rsid w:val="00AA7C64"/>
    <w:rsid w:val="00AA7EAF"/>
    <w:rsid w:val="00AB0206"/>
    <w:rsid w:val="00AB0851"/>
    <w:rsid w:val="00AB1550"/>
    <w:rsid w:val="00AB16D8"/>
    <w:rsid w:val="00AB210D"/>
    <w:rsid w:val="00AB2770"/>
    <w:rsid w:val="00AB2ABC"/>
    <w:rsid w:val="00AB3028"/>
    <w:rsid w:val="00AB3940"/>
    <w:rsid w:val="00AB3A64"/>
    <w:rsid w:val="00AB457D"/>
    <w:rsid w:val="00AB47D3"/>
    <w:rsid w:val="00AB4A5B"/>
    <w:rsid w:val="00AB5527"/>
    <w:rsid w:val="00AB56CA"/>
    <w:rsid w:val="00AB56E2"/>
    <w:rsid w:val="00AB597C"/>
    <w:rsid w:val="00AB59D2"/>
    <w:rsid w:val="00AB6184"/>
    <w:rsid w:val="00AB62A7"/>
    <w:rsid w:val="00AB67C2"/>
    <w:rsid w:val="00AB67D8"/>
    <w:rsid w:val="00AB6A4E"/>
    <w:rsid w:val="00AB738B"/>
    <w:rsid w:val="00AB7927"/>
    <w:rsid w:val="00AB7D4A"/>
    <w:rsid w:val="00AC1282"/>
    <w:rsid w:val="00AC1400"/>
    <w:rsid w:val="00AC1684"/>
    <w:rsid w:val="00AC1D63"/>
    <w:rsid w:val="00AC240F"/>
    <w:rsid w:val="00AC2547"/>
    <w:rsid w:val="00AC2797"/>
    <w:rsid w:val="00AC27E1"/>
    <w:rsid w:val="00AC3993"/>
    <w:rsid w:val="00AC3B8A"/>
    <w:rsid w:val="00AC40ED"/>
    <w:rsid w:val="00AC4214"/>
    <w:rsid w:val="00AC4614"/>
    <w:rsid w:val="00AC4737"/>
    <w:rsid w:val="00AC47A0"/>
    <w:rsid w:val="00AC4C71"/>
    <w:rsid w:val="00AC5189"/>
    <w:rsid w:val="00AC5520"/>
    <w:rsid w:val="00AC613A"/>
    <w:rsid w:val="00AC69CD"/>
    <w:rsid w:val="00AC6C5D"/>
    <w:rsid w:val="00AC6E8C"/>
    <w:rsid w:val="00AC74E9"/>
    <w:rsid w:val="00AC79CD"/>
    <w:rsid w:val="00AC7D61"/>
    <w:rsid w:val="00AD0507"/>
    <w:rsid w:val="00AD1196"/>
    <w:rsid w:val="00AD177D"/>
    <w:rsid w:val="00AD1842"/>
    <w:rsid w:val="00AD1C35"/>
    <w:rsid w:val="00AD1F3B"/>
    <w:rsid w:val="00AD220F"/>
    <w:rsid w:val="00AD29E4"/>
    <w:rsid w:val="00AD32E9"/>
    <w:rsid w:val="00AD35E6"/>
    <w:rsid w:val="00AD3FFE"/>
    <w:rsid w:val="00AD41C0"/>
    <w:rsid w:val="00AD4803"/>
    <w:rsid w:val="00AD5256"/>
    <w:rsid w:val="00AD6E39"/>
    <w:rsid w:val="00AD6E9D"/>
    <w:rsid w:val="00AD75EA"/>
    <w:rsid w:val="00AD7625"/>
    <w:rsid w:val="00AD7EFD"/>
    <w:rsid w:val="00AE02A8"/>
    <w:rsid w:val="00AE04C6"/>
    <w:rsid w:val="00AE0DA6"/>
    <w:rsid w:val="00AE0FC7"/>
    <w:rsid w:val="00AE16A0"/>
    <w:rsid w:val="00AE1884"/>
    <w:rsid w:val="00AE1958"/>
    <w:rsid w:val="00AE2C7B"/>
    <w:rsid w:val="00AE2EB3"/>
    <w:rsid w:val="00AE3351"/>
    <w:rsid w:val="00AE377A"/>
    <w:rsid w:val="00AE46AE"/>
    <w:rsid w:val="00AE56C9"/>
    <w:rsid w:val="00AE5A78"/>
    <w:rsid w:val="00AE7274"/>
    <w:rsid w:val="00AE7875"/>
    <w:rsid w:val="00AF0022"/>
    <w:rsid w:val="00AF0C32"/>
    <w:rsid w:val="00AF1081"/>
    <w:rsid w:val="00AF13D8"/>
    <w:rsid w:val="00AF164B"/>
    <w:rsid w:val="00AF1C7D"/>
    <w:rsid w:val="00AF216E"/>
    <w:rsid w:val="00AF24F6"/>
    <w:rsid w:val="00AF32C6"/>
    <w:rsid w:val="00AF3393"/>
    <w:rsid w:val="00AF3E7C"/>
    <w:rsid w:val="00AF52B0"/>
    <w:rsid w:val="00AF5E24"/>
    <w:rsid w:val="00AF5F08"/>
    <w:rsid w:val="00AF6EFD"/>
    <w:rsid w:val="00AF7960"/>
    <w:rsid w:val="00B015A4"/>
    <w:rsid w:val="00B02BE8"/>
    <w:rsid w:val="00B02EDF"/>
    <w:rsid w:val="00B03D48"/>
    <w:rsid w:val="00B04493"/>
    <w:rsid w:val="00B0484C"/>
    <w:rsid w:val="00B0493D"/>
    <w:rsid w:val="00B04BB1"/>
    <w:rsid w:val="00B0553F"/>
    <w:rsid w:val="00B0597A"/>
    <w:rsid w:val="00B066F8"/>
    <w:rsid w:val="00B077A3"/>
    <w:rsid w:val="00B07ADB"/>
    <w:rsid w:val="00B10334"/>
    <w:rsid w:val="00B110A9"/>
    <w:rsid w:val="00B1156C"/>
    <w:rsid w:val="00B11891"/>
    <w:rsid w:val="00B11B29"/>
    <w:rsid w:val="00B11FB6"/>
    <w:rsid w:val="00B16CD8"/>
    <w:rsid w:val="00B17397"/>
    <w:rsid w:val="00B2044F"/>
    <w:rsid w:val="00B20462"/>
    <w:rsid w:val="00B20C5E"/>
    <w:rsid w:val="00B20F2D"/>
    <w:rsid w:val="00B20FD4"/>
    <w:rsid w:val="00B2100F"/>
    <w:rsid w:val="00B217BE"/>
    <w:rsid w:val="00B21953"/>
    <w:rsid w:val="00B220D9"/>
    <w:rsid w:val="00B23712"/>
    <w:rsid w:val="00B24271"/>
    <w:rsid w:val="00B2429A"/>
    <w:rsid w:val="00B24D2F"/>
    <w:rsid w:val="00B255E4"/>
    <w:rsid w:val="00B258B3"/>
    <w:rsid w:val="00B25989"/>
    <w:rsid w:val="00B25D9D"/>
    <w:rsid w:val="00B305A2"/>
    <w:rsid w:val="00B3127C"/>
    <w:rsid w:val="00B317A5"/>
    <w:rsid w:val="00B319A8"/>
    <w:rsid w:val="00B32193"/>
    <w:rsid w:val="00B324F6"/>
    <w:rsid w:val="00B325D2"/>
    <w:rsid w:val="00B32E62"/>
    <w:rsid w:val="00B33257"/>
    <w:rsid w:val="00B34111"/>
    <w:rsid w:val="00B34C08"/>
    <w:rsid w:val="00B35A54"/>
    <w:rsid w:val="00B35CA4"/>
    <w:rsid w:val="00B3608F"/>
    <w:rsid w:val="00B366D5"/>
    <w:rsid w:val="00B36A66"/>
    <w:rsid w:val="00B36E44"/>
    <w:rsid w:val="00B3716F"/>
    <w:rsid w:val="00B40471"/>
    <w:rsid w:val="00B40C6B"/>
    <w:rsid w:val="00B40E46"/>
    <w:rsid w:val="00B41725"/>
    <w:rsid w:val="00B41B45"/>
    <w:rsid w:val="00B421D3"/>
    <w:rsid w:val="00B43E0C"/>
    <w:rsid w:val="00B4426C"/>
    <w:rsid w:val="00B44832"/>
    <w:rsid w:val="00B44937"/>
    <w:rsid w:val="00B44945"/>
    <w:rsid w:val="00B44CED"/>
    <w:rsid w:val="00B45074"/>
    <w:rsid w:val="00B462CB"/>
    <w:rsid w:val="00B46A72"/>
    <w:rsid w:val="00B474A9"/>
    <w:rsid w:val="00B47F1C"/>
    <w:rsid w:val="00B50098"/>
    <w:rsid w:val="00B50870"/>
    <w:rsid w:val="00B5214D"/>
    <w:rsid w:val="00B5282B"/>
    <w:rsid w:val="00B543F0"/>
    <w:rsid w:val="00B54E4E"/>
    <w:rsid w:val="00B54F39"/>
    <w:rsid w:val="00B5581D"/>
    <w:rsid w:val="00B56CD7"/>
    <w:rsid w:val="00B602EF"/>
    <w:rsid w:val="00B60316"/>
    <w:rsid w:val="00B60A7D"/>
    <w:rsid w:val="00B61502"/>
    <w:rsid w:val="00B6186C"/>
    <w:rsid w:val="00B61A5D"/>
    <w:rsid w:val="00B61BCD"/>
    <w:rsid w:val="00B63882"/>
    <w:rsid w:val="00B64075"/>
    <w:rsid w:val="00B64AA6"/>
    <w:rsid w:val="00B65C36"/>
    <w:rsid w:val="00B6699E"/>
    <w:rsid w:val="00B67260"/>
    <w:rsid w:val="00B67B7E"/>
    <w:rsid w:val="00B71251"/>
    <w:rsid w:val="00B720AE"/>
    <w:rsid w:val="00B726F0"/>
    <w:rsid w:val="00B72C92"/>
    <w:rsid w:val="00B735CF"/>
    <w:rsid w:val="00B73B81"/>
    <w:rsid w:val="00B74360"/>
    <w:rsid w:val="00B744A2"/>
    <w:rsid w:val="00B746FF"/>
    <w:rsid w:val="00B747E9"/>
    <w:rsid w:val="00B74EF9"/>
    <w:rsid w:val="00B755A0"/>
    <w:rsid w:val="00B765A1"/>
    <w:rsid w:val="00B7669B"/>
    <w:rsid w:val="00B8003D"/>
    <w:rsid w:val="00B80607"/>
    <w:rsid w:val="00B80C44"/>
    <w:rsid w:val="00B81286"/>
    <w:rsid w:val="00B813B0"/>
    <w:rsid w:val="00B81758"/>
    <w:rsid w:val="00B818B4"/>
    <w:rsid w:val="00B81FA7"/>
    <w:rsid w:val="00B82695"/>
    <w:rsid w:val="00B83552"/>
    <w:rsid w:val="00B841CC"/>
    <w:rsid w:val="00B8456C"/>
    <w:rsid w:val="00B85F66"/>
    <w:rsid w:val="00B86323"/>
    <w:rsid w:val="00B86646"/>
    <w:rsid w:val="00B86CA0"/>
    <w:rsid w:val="00B86E14"/>
    <w:rsid w:val="00B879A7"/>
    <w:rsid w:val="00B87CE7"/>
    <w:rsid w:val="00B87D60"/>
    <w:rsid w:val="00B90C93"/>
    <w:rsid w:val="00B90CA8"/>
    <w:rsid w:val="00B9129D"/>
    <w:rsid w:val="00B91677"/>
    <w:rsid w:val="00B92AE0"/>
    <w:rsid w:val="00B93387"/>
    <w:rsid w:val="00B93690"/>
    <w:rsid w:val="00B941ED"/>
    <w:rsid w:val="00B94321"/>
    <w:rsid w:val="00B9437A"/>
    <w:rsid w:val="00B9576B"/>
    <w:rsid w:val="00B95819"/>
    <w:rsid w:val="00B9585B"/>
    <w:rsid w:val="00B95FE3"/>
    <w:rsid w:val="00B96831"/>
    <w:rsid w:val="00B9683A"/>
    <w:rsid w:val="00B96AF0"/>
    <w:rsid w:val="00B97DD3"/>
    <w:rsid w:val="00B97EFF"/>
    <w:rsid w:val="00BA0111"/>
    <w:rsid w:val="00BA145A"/>
    <w:rsid w:val="00BA148F"/>
    <w:rsid w:val="00BA17B1"/>
    <w:rsid w:val="00BA1EE0"/>
    <w:rsid w:val="00BA2630"/>
    <w:rsid w:val="00BA29F5"/>
    <w:rsid w:val="00BA2E67"/>
    <w:rsid w:val="00BA3739"/>
    <w:rsid w:val="00BA4377"/>
    <w:rsid w:val="00BA578C"/>
    <w:rsid w:val="00BA5D55"/>
    <w:rsid w:val="00BA6164"/>
    <w:rsid w:val="00BA64A9"/>
    <w:rsid w:val="00BA64C7"/>
    <w:rsid w:val="00BA66DE"/>
    <w:rsid w:val="00BA6F99"/>
    <w:rsid w:val="00BA7323"/>
    <w:rsid w:val="00BA73B3"/>
    <w:rsid w:val="00BB0664"/>
    <w:rsid w:val="00BB0AA7"/>
    <w:rsid w:val="00BB1A42"/>
    <w:rsid w:val="00BB2BBC"/>
    <w:rsid w:val="00BB3A99"/>
    <w:rsid w:val="00BB3D9C"/>
    <w:rsid w:val="00BB4968"/>
    <w:rsid w:val="00BB5542"/>
    <w:rsid w:val="00BB56A4"/>
    <w:rsid w:val="00BB70EB"/>
    <w:rsid w:val="00BB7505"/>
    <w:rsid w:val="00BC008E"/>
    <w:rsid w:val="00BC01FE"/>
    <w:rsid w:val="00BC2C03"/>
    <w:rsid w:val="00BC3649"/>
    <w:rsid w:val="00BC3D4D"/>
    <w:rsid w:val="00BC3F8E"/>
    <w:rsid w:val="00BC431A"/>
    <w:rsid w:val="00BC48AE"/>
    <w:rsid w:val="00BC653E"/>
    <w:rsid w:val="00BC6650"/>
    <w:rsid w:val="00BC7548"/>
    <w:rsid w:val="00BC7B35"/>
    <w:rsid w:val="00BC7DEB"/>
    <w:rsid w:val="00BD0251"/>
    <w:rsid w:val="00BD037D"/>
    <w:rsid w:val="00BD0531"/>
    <w:rsid w:val="00BD209C"/>
    <w:rsid w:val="00BD22CC"/>
    <w:rsid w:val="00BD2A99"/>
    <w:rsid w:val="00BD3019"/>
    <w:rsid w:val="00BD38C6"/>
    <w:rsid w:val="00BD39AB"/>
    <w:rsid w:val="00BD4068"/>
    <w:rsid w:val="00BD5BFE"/>
    <w:rsid w:val="00BD602A"/>
    <w:rsid w:val="00BD6187"/>
    <w:rsid w:val="00BD61D6"/>
    <w:rsid w:val="00BD68E9"/>
    <w:rsid w:val="00BD6AB6"/>
    <w:rsid w:val="00BD7C53"/>
    <w:rsid w:val="00BD7DB6"/>
    <w:rsid w:val="00BE02CA"/>
    <w:rsid w:val="00BE0EED"/>
    <w:rsid w:val="00BE100E"/>
    <w:rsid w:val="00BE1937"/>
    <w:rsid w:val="00BE1AD9"/>
    <w:rsid w:val="00BE1BE3"/>
    <w:rsid w:val="00BE1FA6"/>
    <w:rsid w:val="00BE27CF"/>
    <w:rsid w:val="00BE2F85"/>
    <w:rsid w:val="00BE3FCF"/>
    <w:rsid w:val="00BE41E0"/>
    <w:rsid w:val="00BE4386"/>
    <w:rsid w:val="00BE451D"/>
    <w:rsid w:val="00BE4D57"/>
    <w:rsid w:val="00BE5295"/>
    <w:rsid w:val="00BE6443"/>
    <w:rsid w:val="00BE7D02"/>
    <w:rsid w:val="00BE7FBF"/>
    <w:rsid w:val="00BF095E"/>
    <w:rsid w:val="00BF0B8F"/>
    <w:rsid w:val="00BF10EA"/>
    <w:rsid w:val="00BF1542"/>
    <w:rsid w:val="00BF171F"/>
    <w:rsid w:val="00BF19A5"/>
    <w:rsid w:val="00BF2008"/>
    <w:rsid w:val="00BF3025"/>
    <w:rsid w:val="00BF31C3"/>
    <w:rsid w:val="00BF34D3"/>
    <w:rsid w:val="00C009D9"/>
    <w:rsid w:val="00C031BB"/>
    <w:rsid w:val="00C03A1D"/>
    <w:rsid w:val="00C042D0"/>
    <w:rsid w:val="00C05C85"/>
    <w:rsid w:val="00C06E28"/>
    <w:rsid w:val="00C072EA"/>
    <w:rsid w:val="00C0749A"/>
    <w:rsid w:val="00C0749B"/>
    <w:rsid w:val="00C1053F"/>
    <w:rsid w:val="00C12D7C"/>
    <w:rsid w:val="00C13C62"/>
    <w:rsid w:val="00C13F80"/>
    <w:rsid w:val="00C14E28"/>
    <w:rsid w:val="00C157BE"/>
    <w:rsid w:val="00C16064"/>
    <w:rsid w:val="00C169ED"/>
    <w:rsid w:val="00C174E1"/>
    <w:rsid w:val="00C2010D"/>
    <w:rsid w:val="00C2088E"/>
    <w:rsid w:val="00C21261"/>
    <w:rsid w:val="00C2131D"/>
    <w:rsid w:val="00C21707"/>
    <w:rsid w:val="00C22288"/>
    <w:rsid w:val="00C22BE4"/>
    <w:rsid w:val="00C236A0"/>
    <w:rsid w:val="00C2379F"/>
    <w:rsid w:val="00C25EE2"/>
    <w:rsid w:val="00C26986"/>
    <w:rsid w:val="00C26FE1"/>
    <w:rsid w:val="00C27176"/>
    <w:rsid w:val="00C27485"/>
    <w:rsid w:val="00C274DB"/>
    <w:rsid w:val="00C27862"/>
    <w:rsid w:val="00C30314"/>
    <w:rsid w:val="00C30C71"/>
    <w:rsid w:val="00C31D84"/>
    <w:rsid w:val="00C31DB1"/>
    <w:rsid w:val="00C34378"/>
    <w:rsid w:val="00C34DEF"/>
    <w:rsid w:val="00C35739"/>
    <w:rsid w:val="00C35746"/>
    <w:rsid w:val="00C35976"/>
    <w:rsid w:val="00C36C65"/>
    <w:rsid w:val="00C36E09"/>
    <w:rsid w:val="00C36F80"/>
    <w:rsid w:val="00C3727D"/>
    <w:rsid w:val="00C408FC"/>
    <w:rsid w:val="00C41AE4"/>
    <w:rsid w:val="00C422BB"/>
    <w:rsid w:val="00C429E9"/>
    <w:rsid w:val="00C43E33"/>
    <w:rsid w:val="00C442D1"/>
    <w:rsid w:val="00C44408"/>
    <w:rsid w:val="00C44418"/>
    <w:rsid w:val="00C44A70"/>
    <w:rsid w:val="00C44E61"/>
    <w:rsid w:val="00C453EE"/>
    <w:rsid w:val="00C45463"/>
    <w:rsid w:val="00C476A4"/>
    <w:rsid w:val="00C479F0"/>
    <w:rsid w:val="00C47FA1"/>
    <w:rsid w:val="00C47FB9"/>
    <w:rsid w:val="00C5087E"/>
    <w:rsid w:val="00C5094C"/>
    <w:rsid w:val="00C51305"/>
    <w:rsid w:val="00C5160E"/>
    <w:rsid w:val="00C51817"/>
    <w:rsid w:val="00C51ED5"/>
    <w:rsid w:val="00C525AE"/>
    <w:rsid w:val="00C52757"/>
    <w:rsid w:val="00C52B44"/>
    <w:rsid w:val="00C53188"/>
    <w:rsid w:val="00C53A5D"/>
    <w:rsid w:val="00C542D2"/>
    <w:rsid w:val="00C5437C"/>
    <w:rsid w:val="00C544E7"/>
    <w:rsid w:val="00C5567E"/>
    <w:rsid w:val="00C573B1"/>
    <w:rsid w:val="00C57FB7"/>
    <w:rsid w:val="00C60C70"/>
    <w:rsid w:val="00C60CE9"/>
    <w:rsid w:val="00C6195F"/>
    <w:rsid w:val="00C62001"/>
    <w:rsid w:val="00C62009"/>
    <w:rsid w:val="00C62473"/>
    <w:rsid w:val="00C624C1"/>
    <w:rsid w:val="00C624FD"/>
    <w:rsid w:val="00C627AA"/>
    <w:rsid w:val="00C629DC"/>
    <w:rsid w:val="00C62BF4"/>
    <w:rsid w:val="00C639B9"/>
    <w:rsid w:val="00C643B0"/>
    <w:rsid w:val="00C6468C"/>
    <w:rsid w:val="00C64999"/>
    <w:rsid w:val="00C6544F"/>
    <w:rsid w:val="00C6690A"/>
    <w:rsid w:val="00C669ED"/>
    <w:rsid w:val="00C670EF"/>
    <w:rsid w:val="00C676D7"/>
    <w:rsid w:val="00C67B26"/>
    <w:rsid w:val="00C703B7"/>
    <w:rsid w:val="00C7151A"/>
    <w:rsid w:val="00C72B03"/>
    <w:rsid w:val="00C73D9E"/>
    <w:rsid w:val="00C752A3"/>
    <w:rsid w:val="00C75AF5"/>
    <w:rsid w:val="00C764E1"/>
    <w:rsid w:val="00C76539"/>
    <w:rsid w:val="00C76ABB"/>
    <w:rsid w:val="00C775D8"/>
    <w:rsid w:val="00C77900"/>
    <w:rsid w:val="00C77C0B"/>
    <w:rsid w:val="00C81A01"/>
    <w:rsid w:val="00C81A7E"/>
    <w:rsid w:val="00C81D67"/>
    <w:rsid w:val="00C82982"/>
    <w:rsid w:val="00C82FAF"/>
    <w:rsid w:val="00C8339F"/>
    <w:rsid w:val="00C84584"/>
    <w:rsid w:val="00C84921"/>
    <w:rsid w:val="00C84A01"/>
    <w:rsid w:val="00C84B0C"/>
    <w:rsid w:val="00C85408"/>
    <w:rsid w:val="00C856DB"/>
    <w:rsid w:val="00C85B15"/>
    <w:rsid w:val="00C8656C"/>
    <w:rsid w:val="00C870E7"/>
    <w:rsid w:val="00C87E63"/>
    <w:rsid w:val="00C87E77"/>
    <w:rsid w:val="00C90F4A"/>
    <w:rsid w:val="00C917B1"/>
    <w:rsid w:val="00C91901"/>
    <w:rsid w:val="00C91A51"/>
    <w:rsid w:val="00C91AF5"/>
    <w:rsid w:val="00C9376E"/>
    <w:rsid w:val="00C94205"/>
    <w:rsid w:val="00C94BC6"/>
    <w:rsid w:val="00C94CE1"/>
    <w:rsid w:val="00C9574E"/>
    <w:rsid w:val="00C96822"/>
    <w:rsid w:val="00C969CD"/>
    <w:rsid w:val="00C96A61"/>
    <w:rsid w:val="00C972CE"/>
    <w:rsid w:val="00CA144C"/>
    <w:rsid w:val="00CA1877"/>
    <w:rsid w:val="00CA2597"/>
    <w:rsid w:val="00CA406B"/>
    <w:rsid w:val="00CA4D2A"/>
    <w:rsid w:val="00CA4D3A"/>
    <w:rsid w:val="00CA59CD"/>
    <w:rsid w:val="00CA632A"/>
    <w:rsid w:val="00CA724D"/>
    <w:rsid w:val="00CA7F5F"/>
    <w:rsid w:val="00CB002D"/>
    <w:rsid w:val="00CB0507"/>
    <w:rsid w:val="00CB0A73"/>
    <w:rsid w:val="00CB1676"/>
    <w:rsid w:val="00CB16DF"/>
    <w:rsid w:val="00CB1875"/>
    <w:rsid w:val="00CB18C8"/>
    <w:rsid w:val="00CB1EE2"/>
    <w:rsid w:val="00CB27AB"/>
    <w:rsid w:val="00CB29D0"/>
    <w:rsid w:val="00CB3059"/>
    <w:rsid w:val="00CB450C"/>
    <w:rsid w:val="00CB475A"/>
    <w:rsid w:val="00CB54D6"/>
    <w:rsid w:val="00CB55E2"/>
    <w:rsid w:val="00CB6572"/>
    <w:rsid w:val="00CB741D"/>
    <w:rsid w:val="00CC058D"/>
    <w:rsid w:val="00CC10D2"/>
    <w:rsid w:val="00CC11C7"/>
    <w:rsid w:val="00CC1250"/>
    <w:rsid w:val="00CC1507"/>
    <w:rsid w:val="00CC24BB"/>
    <w:rsid w:val="00CC2CD4"/>
    <w:rsid w:val="00CC4924"/>
    <w:rsid w:val="00CC6232"/>
    <w:rsid w:val="00CC6471"/>
    <w:rsid w:val="00CC6CA7"/>
    <w:rsid w:val="00CC759B"/>
    <w:rsid w:val="00CC7FAC"/>
    <w:rsid w:val="00CD05AB"/>
    <w:rsid w:val="00CD0732"/>
    <w:rsid w:val="00CD09E9"/>
    <w:rsid w:val="00CD230F"/>
    <w:rsid w:val="00CD2EDA"/>
    <w:rsid w:val="00CD35CB"/>
    <w:rsid w:val="00CD3E28"/>
    <w:rsid w:val="00CD49AF"/>
    <w:rsid w:val="00CD5158"/>
    <w:rsid w:val="00CD5CDB"/>
    <w:rsid w:val="00CD5F62"/>
    <w:rsid w:val="00CD6E83"/>
    <w:rsid w:val="00CE0193"/>
    <w:rsid w:val="00CE0AC9"/>
    <w:rsid w:val="00CE2745"/>
    <w:rsid w:val="00CE305A"/>
    <w:rsid w:val="00CE336C"/>
    <w:rsid w:val="00CE373F"/>
    <w:rsid w:val="00CE3E55"/>
    <w:rsid w:val="00CE42E1"/>
    <w:rsid w:val="00CE4A10"/>
    <w:rsid w:val="00CE5E70"/>
    <w:rsid w:val="00CE604F"/>
    <w:rsid w:val="00CE7159"/>
    <w:rsid w:val="00CE719C"/>
    <w:rsid w:val="00CE739B"/>
    <w:rsid w:val="00CF022F"/>
    <w:rsid w:val="00CF0E93"/>
    <w:rsid w:val="00CF121A"/>
    <w:rsid w:val="00CF1B4B"/>
    <w:rsid w:val="00CF29CF"/>
    <w:rsid w:val="00CF2ECD"/>
    <w:rsid w:val="00CF373E"/>
    <w:rsid w:val="00CF3BC7"/>
    <w:rsid w:val="00CF4BA4"/>
    <w:rsid w:val="00CF4C8D"/>
    <w:rsid w:val="00CF5F45"/>
    <w:rsid w:val="00CF60A6"/>
    <w:rsid w:val="00CF61A1"/>
    <w:rsid w:val="00CF6207"/>
    <w:rsid w:val="00CF65CE"/>
    <w:rsid w:val="00CF6678"/>
    <w:rsid w:val="00CF7683"/>
    <w:rsid w:val="00D0096D"/>
    <w:rsid w:val="00D00B2B"/>
    <w:rsid w:val="00D01557"/>
    <w:rsid w:val="00D01BF5"/>
    <w:rsid w:val="00D020AD"/>
    <w:rsid w:val="00D027CF"/>
    <w:rsid w:val="00D028CF"/>
    <w:rsid w:val="00D02EEF"/>
    <w:rsid w:val="00D03728"/>
    <w:rsid w:val="00D04F58"/>
    <w:rsid w:val="00D05173"/>
    <w:rsid w:val="00D0736F"/>
    <w:rsid w:val="00D073F6"/>
    <w:rsid w:val="00D07E09"/>
    <w:rsid w:val="00D07F03"/>
    <w:rsid w:val="00D109F3"/>
    <w:rsid w:val="00D116F6"/>
    <w:rsid w:val="00D1219C"/>
    <w:rsid w:val="00D123F8"/>
    <w:rsid w:val="00D12F9C"/>
    <w:rsid w:val="00D1303B"/>
    <w:rsid w:val="00D13CBC"/>
    <w:rsid w:val="00D145F4"/>
    <w:rsid w:val="00D15513"/>
    <w:rsid w:val="00D156FE"/>
    <w:rsid w:val="00D15A71"/>
    <w:rsid w:val="00D1602E"/>
    <w:rsid w:val="00D163F4"/>
    <w:rsid w:val="00D16BBE"/>
    <w:rsid w:val="00D179C3"/>
    <w:rsid w:val="00D17AFC"/>
    <w:rsid w:val="00D20BD9"/>
    <w:rsid w:val="00D20F9D"/>
    <w:rsid w:val="00D21A84"/>
    <w:rsid w:val="00D22624"/>
    <w:rsid w:val="00D2306D"/>
    <w:rsid w:val="00D2311A"/>
    <w:rsid w:val="00D23A4C"/>
    <w:rsid w:val="00D24F3F"/>
    <w:rsid w:val="00D2556D"/>
    <w:rsid w:val="00D25881"/>
    <w:rsid w:val="00D26008"/>
    <w:rsid w:val="00D26424"/>
    <w:rsid w:val="00D265EC"/>
    <w:rsid w:val="00D26F33"/>
    <w:rsid w:val="00D26F40"/>
    <w:rsid w:val="00D30DF6"/>
    <w:rsid w:val="00D315B1"/>
    <w:rsid w:val="00D31BB6"/>
    <w:rsid w:val="00D31CEF"/>
    <w:rsid w:val="00D327E5"/>
    <w:rsid w:val="00D32880"/>
    <w:rsid w:val="00D32F51"/>
    <w:rsid w:val="00D334EC"/>
    <w:rsid w:val="00D33D66"/>
    <w:rsid w:val="00D347AD"/>
    <w:rsid w:val="00D34D64"/>
    <w:rsid w:val="00D3566A"/>
    <w:rsid w:val="00D36689"/>
    <w:rsid w:val="00D36E95"/>
    <w:rsid w:val="00D37327"/>
    <w:rsid w:val="00D37941"/>
    <w:rsid w:val="00D40CE6"/>
    <w:rsid w:val="00D4116C"/>
    <w:rsid w:val="00D436B8"/>
    <w:rsid w:val="00D43AF0"/>
    <w:rsid w:val="00D44091"/>
    <w:rsid w:val="00D4441D"/>
    <w:rsid w:val="00D4518C"/>
    <w:rsid w:val="00D452ED"/>
    <w:rsid w:val="00D453A2"/>
    <w:rsid w:val="00D455B1"/>
    <w:rsid w:val="00D45E0A"/>
    <w:rsid w:val="00D46384"/>
    <w:rsid w:val="00D467B4"/>
    <w:rsid w:val="00D467FA"/>
    <w:rsid w:val="00D46B18"/>
    <w:rsid w:val="00D46DDB"/>
    <w:rsid w:val="00D470CA"/>
    <w:rsid w:val="00D4713E"/>
    <w:rsid w:val="00D47876"/>
    <w:rsid w:val="00D50E5D"/>
    <w:rsid w:val="00D5249F"/>
    <w:rsid w:val="00D52DE9"/>
    <w:rsid w:val="00D53AC7"/>
    <w:rsid w:val="00D53C06"/>
    <w:rsid w:val="00D53C8C"/>
    <w:rsid w:val="00D53F38"/>
    <w:rsid w:val="00D54258"/>
    <w:rsid w:val="00D55189"/>
    <w:rsid w:val="00D55619"/>
    <w:rsid w:val="00D5573F"/>
    <w:rsid w:val="00D561EF"/>
    <w:rsid w:val="00D563CD"/>
    <w:rsid w:val="00D5713D"/>
    <w:rsid w:val="00D57618"/>
    <w:rsid w:val="00D61895"/>
    <w:rsid w:val="00D61E8D"/>
    <w:rsid w:val="00D62031"/>
    <w:rsid w:val="00D62A59"/>
    <w:rsid w:val="00D62AFA"/>
    <w:rsid w:val="00D62B62"/>
    <w:rsid w:val="00D631BD"/>
    <w:rsid w:val="00D63317"/>
    <w:rsid w:val="00D64310"/>
    <w:rsid w:val="00D64BD1"/>
    <w:rsid w:val="00D65139"/>
    <w:rsid w:val="00D654FD"/>
    <w:rsid w:val="00D6562A"/>
    <w:rsid w:val="00D670C6"/>
    <w:rsid w:val="00D6753D"/>
    <w:rsid w:val="00D67CA0"/>
    <w:rsid w:val="00D70236"/>
    <w:rsid w:val="00D70690"/>
    <w:rsid w:val="00D711D4"/>
    <w:rsid w:val="00D72046"/>
    <w:rsid w:val="00D73633"/>
    <w:rsid w:val="00D73C57"/>
    <w:rsid w:val="00D74472"/>
    <w:rsid w:val="00D74C11"/>
    <w:rsid w:val="00D75051"/>
    <w:rsid w:val="00D7523A"/>
    <w:rsid w:val="00D76495"/>
    <w:rsid w:val="00D765A8"/>
    <w:rsid w:val="00D77EB6"/>
    <w:rsid w:val="00D806CD"/>
    <w:rsid w:val="00D81479"/>
    <w:rsid w:val="00D81679"/>
    <w:rsid w:val="00D8178A"/>
    <w:rsid w:val="00D8187D"/>
    <w:rsid w:val="00D81987"/>
    <w:rsid w:val="00D81E68"/>
    <w:rsid w:val="00D822A7"/>
    <w:rsid w:val="00D82916"/>
    <w:rsid w:val="00D82B6B"/>
    <w:rsid w:val="00D82C86"/>
    <w:rsid w:val="00D82E78"/>
    <w:rsid w:val="00D83634"/>
    <w:rsid w:val="00D837B7"/>
    <w:rsid w:val="00D83A9A"/>
    <w:rsid w:val="00D841E2"/>
    <w:rsid w:val="00D8438C"/>
    <w:rsid w:val="00D845CA"/>
    <w:rsid w:val="00D848D6"/>
    <w:rsid w:val="00D84D5B"/>
    <w:rsid w:val="00D84D9C"/>
    <w:rsid w:val="00D84DBF"/>
    <w:rsid w:val="00D85000"/>
    <w:rsid w:val="00D853E4"/>
    <w:rsid w:val="00D8554F"/>
    <w:rsid w:val="00D855B1"/>
    <w:rsid w:val="00D85B5F"/>
    <w:rsid w:val="00D86B87"/>
    <w:rsid w:val="00D877D9"/>
    <w:rsid w:val="00D87971"/>
    <w:rsid w:val="00D87BB6"/>
    <w:rsid w:val="00D90175"/>
    <w:rsid w:val="00D905ED"/>
    <w:rsid w:val="00D91227"/>
    <w:rsid w:val="00D9124B"/>
    <w:rsid w:val="00D91A47"/>
    <w:rsid w:val="00D91AAB"/>
    <w:rsid w:val="00D939C1"/>
    <w:rsid w:val="00D93DBA"/>
    <w:rsid w:val="00D95D15"/>
    <w:rsid w:val="00D97F07"/>
    <w:rsid w:val="00DA1784"/>
    <w:rsid w:val="00DA193A"/>
    <w:rsid w:val="00DA2F05"/>
    <w:rsid w:val="00DA35C5"/>
    <w:rsid w:val="00DA395D"/>
    <w:rsid w:val="00DA40BD"/>
    <w:rsid w:val="00DA45D5"/>
    <w:rsid w:val="00DA4D48"/>
    <w:rsid w:val="00DA4F52"/>
    <w:rsid w:val="00DA50C4"/>
    <w:rsid w:val="00DA5316"/>
    <w:rsid w:val="00DA555F"/>
    <w:rsid w:val="00DA561E"/>
    <w:rsid w:val="00DA6073"/>
    <w:rsid w:val="00DA6177"/>
    <w:rsid w:val="00DA6FAB"/>
    <w:rsid w:val="00DB0C6D"/>
    <w:rsid w:val="00DB23AB"/>
    <w:rsid w:val="00DB2486"/>
    <w:rsid w:val="00DB363C"/>
    <w:rsid w:val="00DB38E7"/>
    <w:rsid w:val="00DB40F8"/>
    <w:rsid w:val="00DB4AFF"/>
    <w:rsid w:val="00DB4DD8"/>
    <w:rsid w:val="00DB4E72"/>
    <w:rsid w:val="00DB518B"/>
    <w:rsid w:val="00DB52B6"/>
    <w:rsid w:val="00DB59D4"/>
    <w:rsid w:val="00DB645B"/>
    <w:rsid w:val="00DB7681"/>
    <w:rsid w:val="00DB771F"/>
    <w:rsid w:val="00DB7DB7"/>
    <w:rsid w:val="00DC2F7C"/>
    <w:rsid w:val="00DC351F"/>
    <w:rsid w:val="00DC3655"/>
    <w:rsid w:val="00DC38C7"/>
    <w:rsid w:val="00DC3DFE"/>
    <w:rsid w:val="00DC3EA2"/>
    <w:rsid w:val="00DC40E5"/>
    <w:rsid w:val="00DC492F"/>
    <w:rsid w:val="00DC5069"/>
    <w:rsid w:val="00DC64EF"/>
    <w:rsid w:val="00DC6A23"/>
    <w:rsid w:val="00DC6B83"/>
    <w:rsid w:val="00DC764F"/>
    <w:rsid w:val="00DC7C6B"/>
    <w:rsid w:val="00DD0AAE"/>
    <w:rsid w:val="00DD11DE"/>
    <w:rsid w:val="00DD13F9"/>
    <w:rsid w:val="00DD1955"/>
    <w:rsid w:val="00DD2A0B"/>
    <w:rsid w:val="00DD39D6"/>
    <w:rsid w:val="00DD41B4"/>
    <w:rsid w:val="00DD483F"/>
    <w:rsid w:val="00DD55C6"/>
    <w:rsid w:val="00DD5AF9"/>
    <w:rsid w:val="00DD601B"/>
    <w:rsid w:val="00DD7E56"/>
    <w:rsid w:val="00DE02A4"/>
    <w:rsid w:val="00DE0744"/>
    <w:rsid w:val="00DE0A9D"/>
    <w:rsid w:val="00DE2234"/>
    <w:rsid w:val="00DE22B4"/>
    <w:rsid w:val="00DE27B8"/>
    <w:rsid w:val="00DE3B5F"/>
    <w:rsid w:val="00DE5D0D"/>
    <w:rsid w:val="00DE5D9B"/>
    <w:rsid w:val="00DE66C9"/>
    <w:rsid w:val="00DE69FF"/>
    <w:rsid w:val="00DE6B2C"/>
    <w:rsid w:val="00DE6DF0"/>
    <w:rsid w:val="00DE7BB5"/>
    <w:rsid w:val="00DF0E0A"/>
    <w:rsid w:val="00DF103B"/>
    <w:rsid w:val="00DF1169"/>
    <w:rsid w:val="00DF1B96"/>
    <w:rsid w:val="00DF232F"/>
    <w:rsid w:val="00DF250E"/>
    <w:rsid w:val="00DF271C"/>
    <w:rsid w:val="00DF2D04"/>
    <w:rsid w:val="00DF3DA2"/>
    <w:rsid w:val="00DF4912"/>
    <w:rsid w:val="00DF4F60"/>
    <w:rsid w:val="00DF591D"/>
    <w:rsid w:val="00DF6141"/>
    <w:rsid w:val="00E00182"/>
    <w:rsid w:val="00E009BF"/>
    <w:rsid w:val="00E00A55"/>
    <w:rsid w:val="00E00EA5"/>
    <w:rsid w:val="00E016A7"/>
    <w:rsid w:val="00E01E01"/>
    <w:rsid w:val="00E0252B"/>
    <w:rsid w:val="00E025B4"/>
    <w:rsid w:val="00E03000"/>
    <w:rsid w:val="00E04551"/>
    <w:rsid w:val="00E046E7"/>
    <w:rsid w:val="00E047FF"/>
    <w:rsid w:val="00E04A03"/>
    <w:rsid w:val="00E04BF3"/>
    <w:rsid w:val="00E04F54"/>
    <w:rsid w:val="00E06172"/>
    <w:rsid w:val="00E0632D"/>
    <w:rsid w:val="00E06398"/>
    <w:rsid w:val="00E06D70"/>
    <w:rsid w:val="00E0748A"/>
    <w:rsid w:val="00E07E1D"/>
    <w:rsid w:val="00E101F2"/>
    <w:rsid w:val="00E10A31"/>
    <w:rsid w:val="00E11024"/>
    <w:rsid w:val="00E110C0"/>
    <w:rsid w:val="00E1115E"/>
    <w:rsid w:val="00E116EC"/>
    <w:rsid w:val="00E12D04"/>
    <w:rsid w:val="00E12E53"/>
    <w:rsid w:val="00E12E65"/>
    <w:rsid w:val="00E135D1"/>
    <w:rsid w:val="00E140E4"/>
    <w:rsid w:val="00E14BC4"/>
    <w:rsid w:val="00E15A89"/>
    <w:rsid w:val="00E16CFE"/>
    <w:rsid w:val="00E1719E"/>
    <w:rsid w:val="00E17E5E"/>
    <w:rsid w:val="00E20956"/>
    <w:rsid w:val="00E20A65"/>
    <w:rsid w:val="00E210DA"/>
    <w:rsid w:val="00E220AE"/>
    <w:rsid w:val="00E222BF"/>
    <w:rsid w:val="00E227C9"/>
    <w:rsid w:val="00E22B46"/>
    <w:rsid w:val="00E230BF"/>
    <w:rsid w:val="00E235B5"/>
    <w:rsid w:val="00E23C2C"/>
    <w:rsid w:val="00E23E38"/>
    <w:rsid w:val="00E23EF3"/>
    <w:rsid w:val="00E243B8"/>
    <w:rsid w:val="00E26F36"/>
    <w:rsid w:val="00E270FD"/>
    <w:rsid w:val="00E31BF2"/>
    <w:rsid w:val="00E31D7B"/>
    <w:rsid w:val="00E31EBA"/>
    <w:rsid w:val="00E32575"/>
    <w:rsid w:val="00E32C93"/>
    <w:rsid w:val="00E337A4"/>
    <w:rsid w:val="00E33982"/>
    <w:rsid w:val="00E3586F"/>
    <w:rsid w:val="00E3616B"/>
    <w:rsid w:val="00E369A2"/>
    <w:rsid w:val="00E36C4C"/>
    <w:rsid w:val="00E36DD7"/>
    <w:rsid w:val="00E36FB7"/>
    <w:rsid w:val="00E373B6"/>
    <w:rsid w:val="00E37CC1"/>
    <w:rsid w:val="00E403BB"/>
    <w:rsid w:val="00E40941"/>
    <w:rsid w:val="00E40ED4"/>
    <w:rsid w:val="00E41662"/>
    <w:rsid w:val="00E41C74"/>
    <w:rsid w:val="00E420C6"/>
    <w:rsid w:val="00E42B47"/>
    <w:rsid w:val="00E43A1C"/>
    <w:rsid w:val="00E43BDF"/>
    <w:rsid w:val="00E43CBB"/>
    <w:rsid w:val="00E44DC2"/>
    <w:rsid w:val="00E45DE7"/>
    <w:rsid w:val="00E462A8"/>
    <w:rsid w:val="00E46749"/>
    <w:rsid w:val="00E47B06"/>
    <w:rsid w:val="00E5102F"/>
    <w:rsid w:val="00E5104A"/>
    <w:rsid w:val="00E51311"/>
    <w:rsid w:val="00E51B62"/>
    <w:rsid w:val="00E51FA8"/>
    <w:rsid w:val="00E52028"/>
    <w:rsid w:val="00E52FFE"/>
    <w:rsid w:val="00E5345D"/>
    <w:rsid w:val="00E5365F"/>
    <w:rsid w:val="00E54818"/>
    <w:rsid w:val="00E551AD"/>
    <w:rsid w:val="00E556E7"/>
    <w:rsid w:val="00E55765"/>
    <w:rsid w:val="00E55EB3"/>
    <w:rsid w:val="00E56106"/>
    <w:rsid w:val="00E5624B"/>
    <w:rsid w:val="00E56325"/>
    <w:rsid w:val="00E56748"/>
    <w:rsid w:val="00E56A8E"/>
    <w:rsid w:val="00E57CB8"/>
    <w:rsid w:val="00E57FCC"/>
    <w:rsid w:val="00E60506"/>
    <w:rsid w:val="00E60AB8"/>
    <w:rsid w:val="00E60BC4"/>
    <w:rsid w:val="00E60E85"/>
    <w:rsid w:val="00E62531"/>
    <w:rsid w:val="00E62FFF"/>
    <w:rsid w:val="00E634BD"/>
    <w:rsid w:val="00E63AE8"/>
    <w:rsid w:val="00E63AED"/>
    <w:rsid w:val="00E6628C"/>
    <w:rsid w:val="00E669BE"/>
    <w:rsid w:val="00E67249"/>
    <w:rsid w:val="00E6727A"/>
    <w:rsid w:val="00E67EA5"/>
    <w:rsid w:val="00E7138E"/>
    <w:rsid w:val="00E72C7C"/>
    <w:rsid w:val="00E7337B"/>
    <w:rsid w:val="00E762E0"/>
    <w:rsid w:val="00E76951"/>
    <w:rsid w:val="00E76FA6"/>
    <w:rsid w:val="00E77531"/>
    <w:rsid w:val="00E7759B"/>
    <w:rsid w:val="00E778D9"/>
    <w:rsid w:val="00E778FD"/>
    <w:rsid w:val="00E779EE"/>
    <w:rsid w:val="00E77BB9"/>
    <w:rsid w:val="00E77D3F"/>
    <w:rsid w:val="00E77EE0"/>
    <w:rsid w:val="00E77F1D"/>
    <w:rsid w:val="00E80494"/>
    <w:rsid w:val="00E80948"/>
    <w:rsid w:val="00E809AE"/>
    <w:rsid w:val="00E80C71"/>
    <w:rsid w:val="00E812B2"/>
    <w:rsid w:val="00E828F6"/>
    <w:rsid w:val="00E82A49"/>
    <w:rsid w:val="00E82ECF"/>
    <w:rsid w:val="00E83A88"/>
    <w:rsid w:val="00E8593E"/>
    <w:rsid w:val="00E867FC"/>
    <w:rsid w:val="00E87C0F"/>
    <w:rsid w:val="00E87D42"/>
    <w:rsid w:val="00E90BBF"/>
    <w:rsid w:val="00E91577"/>
    <w:rsid w:val="00E917E6"/>
    <w:rsid w:val="00E92BBA"/>
    <w:rsid w:val="00E9594A"/>
    <w:rsid w:val="00E95D61"/>
    <w:rsid w:val="00E964EC"/>
    <w:rsid w:val="00E96C10"/>
    <w:rsid w:val="00E97EFA"/>
    <w:rsid w:val="00EA077C"/>
    <w:rsid w:val="00EA0F94"/>
    <w:rsid w:val="00EA2896"/>
    <w:rsid w:val="00EA2F1C"/>
    <w:rsid w:val="00EA442B"/>
    <w:rsid w:val="00EA5047"/>
    <w:rsid w:val="00EA5A9D"/>
    <w:rsid w:val="00EA5FDE"/>
    <w:rsid w:val="00EA72CD"/>
    <w:rsid w:val="00EA7E27"/>
    <w:rsid w:val="00EB051B"/>
    <w:rsid w:val="00EB227D"/>
    <w:rsid w:val="00EB26C6"/>
    <w:rsid w:val="00EB30CD"/>
    <w:rsid w:val="00EB45C9"/>
    <w:rsid w:val="00EB4BC1"/>
    <w:rsid w:val="00EB4D8A"/>
    <w:rsid w:val="00EB4EEE"/>
    <w:rsid w:val="00EB56CA"/>
    <w:rsid w:val="00EB63CC"/>
    <w:rsid w:val="00EC0239"/>
    <w:rsid w:val="00EC0BEB"/>
    <w:rsid w:val="00EC0FAF"/>
    <w:rsid w:val="00EC2522"/>
    <w:rsid w:val="00EC2972"/>
    <w:rsid w:val="00EC4B98"/>
    <w:rsid w:val="00EC56DF"/>
    <w:rsid w:val="00EC56F7"/>
    <w:rsid w:val="00EC71BF"/>
    <w:rsid w:val="00ED0EC1"/>
    <w:rsid w:val="00ED3ECB"/>
    <w:rsid w:val="00ED3F16"/>
    <w:rsid w:val="00ED4956"/>
    <w:rsid w:val="00ED600D"/>
    <w:rsid w:val="00ED7923"/>
    <w:rsid w:val="00ED7C93"/>
    <w:rsid w:val="00EE0459"/>
    <w:rsid w:val="00EE0C55"/>
    <w:rsid w:val="00EE26C8"/>
    <w:rsid w:val="00EE2F4E"/>
    <w:rsid w:val="00EE3CD2"/>
    <w:rsid w:val="00EE4253"/>
    <w:rsid w:val="00EE4627"/>
    <w:rsid w:val="00EE4C39"/>
    <w:rsid w:val="00EE5482"/>
    <w:rsid w:val="00EE584E"/>
    <w:rsid w:val="00EE6474"/>
    <w:rsid w:val="00EE65E6"/>
    <w:rsid w:val="00EE6A14"/>
    <w:rsid w:val="00EE727E"/>
    <w:rsid w:val="00EE7B7D"/>
    <w:rsid w:val="00EE7EF5"/>
    <w:rsid w:val="00EF014E"/>
    <w:rsid w:val="00EF0F3E"/>
    <w:rsid w:val="00EF18EA"/>
    <w:rsid w:val="00EF299F"/>
    <w:rsid w:val="00EF3781"/>
    <w:rsid w:val="00EF3845"/>
    <w:rsid w:val="00EF4AFA"/>
    <w:rsid w:val="00EF5D42"/>
    <w:rsid w:val="00EF5D77"/>
    <w:rsid w:val="00EF627B"/>
    <w:rsid w:val="00EF7606"/>
    <w:rsid w:val="00EF7702"/>
    <w:rsid w:val="00EF7B9A"/>
    <w:rsid w:val="00EF7D2E"/>
    <w:rsid w:val="00EF7EF2"/>
    <w:rsid w:val="00F022E0"/>
    <w:rsid w:val="00F02D0F"/>
    <w:rsid w:val="00F03C85"/>
    <w:rsid w:val="00F03FD3"/>
    <w:rsid w:val="00F040D7"/>
    <w:rsid w:val="00F04732"/>
    <w:rsid w:val="00F05565"/>
    <w:rsid w:val="00F05884"/>
    <w:rsid w:val="00F06248"/>
    <w:rsid w:val="00F06D65"/>
    <w:rsid w:val="00F073D9"/>
    <w:rsid w:val="00F07BD6"/>
    <w:rsid w:val="00F103F8"/>
    <w:rsid w:val="00F10609"/>
    <w:rsid w:val="00F10D99"/>
    <w:rsid w:val="00F11587"/>
    <w:rsid w:val="00F1176F"/>
    <w:rsid w:val="00F12195"/>
    <w:rsid w:val="00F1221A"/>
    <w:rsid w:val="00F12B5E"/>
    <w:rsid w:val="00F13380"/>
    <w:rsid w:val="00F134E1"/>
    <w:rsid w:val="00F13658"/>
    <w:rsid w:val="00F13ABA"/>
    <w:rsid w:val="00F14212"/>
    <w:rsid w:val="00F142BD"/>
    <w:rsid w:val="00F14C17"/>
    <w:rsid w:val="00F15173"/>
    <w:rsid w:val="00F15A8E"/>
    <w:rsid w:val="00F15CEF"/>
    <w:rsid w:val="00F15F30"/>
    <w:rsid w:val="00F1604D"/>
    <w:rsid w:val="00F16106"/>
    <w:rsid w:val="00F16A88"/>
    <w:rsid w:val="00F16F28"/>
    <w:rsid w:val="00F177E8"/>
    <w:rsid w:val="00F2056C"/>
    <w:rsid w:val="00F208E1"/>
    <w:rsid w:val="00F20973"/>
    <w:rsid w:val="00F20D0C"/>
    <w:rsid w:val="00F211DC"/>
    <w:rsid w:val="00F2175C"/>
    <w:rsid w:val="00F23369"/>
    <w:rsid w:val="00F234DB"/>
    <w:rsid w:val="00F250E4"/>
    <w:rsid w:val="00F2510A"/>
    <w:rsid w:val="00F25166"/>
    <w:rsid w:val="00F256A2"/>
    <w:rsid w:val="00F27852"/>
    <w:rsid w:val="00F27A9A"/>
    <w:rsid w:val="00F27CAA"/>
    <w:rsid w:val="00F3011B"/>
    <w:rsid w:val="00F30143"/>
    <w:rsid w:val="00F3032F"/>
    <w:rsid w:val="00F310C5"/>
    <w:rsid w:val="00F31901"/>
    <w:rsid w:val="00F32402"/>
    <w:rsid w:val="00F325D1"/>
    <w:rsid w:val="00F32CD3"/>
    <w:rsid w:val="00F335BD"/>
    <w:rsid w:val="00F3422A"/>
    <w:rsid w:val="00F34BD0"/>
    <w:rsid w:val="00F3605E"/>
    <w:rsid w:val="00F365EC"/>
    <w:rsid w:val="00F37429"/>
    <w:rsid w:val="00F400CE"/>
    <w:rsid w:val="00F40B2B"/>
    <w:rsid w:val="00F40E16"/>
    <w:rsid w:val="00F41093"/>
    <w:rsid w:val="00F41C28"/>
    <w:rsid w:val="00F41C9F"/>
    <w:rsid w:val="00F421F7"/>
    <w:rsid w:val="00F42A1C"/>
    <w:rsid w:val="00F42D79"/>
    <w:rsid w:val="00F4356C"/>
    <w:rsid w:val="00F44543"/>
    <w:rsid w:val="00F44BAB"/>
    <w:rsid w:val="00F45112"/>
    <w:rsid w:val="00F46361"/>
    <w:rsid w:val="00F46CBE"/>
    <w:rsid w:val="00F46DC6"/>
    <w:rsid w:val="00F477A6"/>
    <w:rsid w:val="00F47B3B"/>
    <w:rsid w:val="00F500B4"/>
    <w:rsid w:val="00F50199"/>
    <w:rsid w:val="00F50B68"/>
    <w:rsid w:val="00F5134C"/>
    <w:rsid w:val="00F51E52"/>
    <w:rsid w:val="00F5271C"/>
    <w:rsid w:val="00F528E7"/>
    <w:rsid w:val="00F53397"/>
    <w:rsid w:val="00F53628"/>
    <w:rsid w:val="00F537E9"/>
    <w:rsid w:val="00F539FD"/>
    <w:rsid w:val="00F548C6"/>
    <w:rsid w:val="00F548D6"/>
    <w:rsid w:val="00F55611"/>
    <w:rsid w:val="00F56108"/>
    <w:rsid w:val="00F60697"/>
    <w:rsid w:val="00F60CDB"/>
    <w:rsid w:val="00F61784"/>
    <w:rsid w:val="00F619B6"/>
    <w:rsid w:val="00F61A21"/>
    <w:rsid w:val="00F61FA4"/>
    <w:rsid w:val="00F625E4"/>
    <w:rsid w:val="00F6463E"/>
    <w:rsid w:val="00F64677"/>
    <w:rsid w:val="00F64E4E"/>
    <w:rsid w:val="00F64EBB"/>
    <w:rsid w:val="00F65938"/>
    <w:rsid w:val="00F65E77"/>
    <w:rsid w:val="00F66530"/>
    <w:rsid w:val="00F66685"/>
    <w:rsid w:val="00F7051F"/>
    <w:rsid w:val="00F70FAE"/>
    <w:rsid w:val="00F7106A"/>
    <w:rsid w:val="00F71AE8"/>
    <w:rsid w:val="00F71B81"/>
    <w:rsid w:val="00F730EB"/>
    <w:rsid w:val="00F73EA3"/>
    <w:rsid w:val="00F74E0F"/>
    <w:rsid w:val="00F74FA2"/>
    <w:rsid w:val="00F757AE"/>
    <w:rsid w:val="00F75949"/>
    <w:rsid w:val="00F76F1D"/>
    <w:rsid w:val="00F7751B"/>
    <w:rsid w:val="00F778D3"/>
    <w:rsid w:val="00F807FA"/>
    <w:rsid w:val="00F81C05"/>
    <w:rsid w:val="00F820FD"/>
    <w:rsid w:val="00F82C5A"/>
    <w:rsid w:val="00F82C63"/>
    <w:rsid w:val="00F8349B"/>
    <w:rsid w:val="00F83C68"/>
    <w:rsid w:val="00F8460B"/>
    <w:rsid w:val="00F859A4"/>
    <w:rsid w:val="00F85FA4"/>
    <w:rsid w:val="00F86185"/>
    <w:rsid w:val="00F8631C"/>
    <w:rsid w:val="00F86882"/>
    <w:rsid w:val="00F86B80"/>
    <w:rsid w:val="00F87925"/>
    <w:rsid w:val="00F87EAA"/>
    <w:rsid w:val="00F9027E"/>
    <w:rsid w:val="00F91694"/>
    <w:rsid w:val="00F91B0B"/>
    <w:rsid w:val="00F91D9D"/>
    <w:rsid w:val="00F92F54"/>
    <w:rsid w:val="00F93CCB"/>
    <w:rsid w:val="00F94202"/>
    <w:rsid w:val="00F94609"/>
    <w:rsid w:val="00F9465E"/>
    <w:rsid w:val="00F9498F"/>
    <w:rsid w:val="00F95899"/>
    <w:rsid w:val="00F95D84"/>
    <w:rsid w:val="00F968B8"/>
    <w:rsid w:val="00F972DD"/>
    <w:rsid w:val="00F97A58"/>
    <w:rsid w:val="00FA0344"/>
    <w:rsid w:val="00FA11A9"/>
    <w:rsid w:val="00FA12A0"/>
    <w:rsid w:val="00FA1366"/>
    <w:rsid w:val="00FA14C0"/>
    <w:rsid w:val="00FA169A"/>
    <w:rsid w:val="00FA1AA9"/>
    <w:rsid w:val="00FA27B5"/>
    <w:rsid w:val="00FA3557"/>
    <w:rsid w:val="00FA3AE9"/>
    <w:rsid w:val="00FA3B1B"/>
    <w:rsid w:val="00FA3E9B"/>
    <w:rsid w:val="00FA45C8"/>
    <w:rsid w:val="00FA6DF7"/>
    <w:rsid w:val="00FA6F82"/>
    <w:rsid w:val="00FB14F1"/>
    <w:rsid w:val="00FB1627"/>
    <w:rsid w:val="00FB1FD4"/>
    <w:rsid w:val="00FB313A"/>
    <w:rsid w:val="00FB3895"/>
    <w:rsid w:val="00FB4CDC"/>
    <w:rsid w:val="00FB4D49"/>
    <w:rsid w:val="00FB54DB"/>
    <w:rsid w:val="00FB6572"/>
    <w:rsid w:val="00FB7165"/>
    <w:rsid w:val="00FB7FEA"/>
    <w:rsid w:val="00FC0817"/>
    <w:rsid w:val="00FC213A"/>
    <w:rsid w:val="00FC2754"/>
    <w:rsid w:val="00FC36F2"/>
    <w:rsid w:val="00FC3D52"/>
    <w:rsid w:val="00FC408B"/>
    <w:rsid w:val="00FC4760"/>
    <w:rsid w:val="00FC476F"/>
    <w:rsid w:val="00FC49DA"/>
    <w:rsid w:val="00FC561D"/>
    <w:rsid w:val="00FC6196"/>
    <w:rsid w:val="00FC625E"/>
    <w:rsid w:val="00FC64BF"/>
    <w:rsid w:val="00FC67B9"/>
    <w:rsid w:val="00FC67DC"/>
    <w:rsid w:val="00FC681F"/>
    <w:rsid w:val="00FC75D3"/>
    <w:rsid w:val="00FD010C"/>
    <w:rsid w:val="00FD0151"/>
    <w:rsid w:val="00FD02A2"/>
    <w:rsid w:val="00FD086E"/>
    <w:rsid w:val="00FD0879"/>
    <w:rsid w:val="00FD09F4"/>
    <w:rsid w:val="00FD202C"/>
    <w:rsid w:val="00FD3AE0"/>
    <w:rsid w:val="00FD47AF"/>
    <w:rsid w:val="00FD5840"/>
    <w:rsid w:val="00FD6F72"/>
    <w:rsid w:val="00FE084A"/>
    <w:rsid w:val="00FE08DB"/>
    <w:rsid w:val="00FE08EF"/>
    <w:rsid w:val="00FE2159"/>
    <w:rsid w:val="00FE2476"/>
    <w:rsid w:val="00FE26AD"/>
    <w:rsid w:val="00FE3049"/>
    <w:rsid w:val="00FE3972"/>
    <w:rsid w:val="00FE4F06"/>
    <w:rsid w:val="00FE600C"/>
    <w:rsid w:val="00FE62AB"/>
    <w:rsid w:val="00FE672B"/>
    <w:rsid w:val="00FE6C5B"/>
    <w:rsid w:val="00FF03AE"/>
    <w:rsid w:val="00FF0AB5"/>
    <w:rsid w:val="00FF303A"/>
    <w:rsid w:val="00FF3999"/>
    <w:rsid w:val="00FF3D61"/>
    <w:rsid w:val="00FF472B"/>
    <w:rsid w:val="00FF4841"/>
    <w:rsid w:val="00FF4B3B"/>
    <w:rsid w:val="00FF5011"/>
    <w:rsid w:val="00FF5212"/>
    <w:rsid w:val="00FF5F2A"/>
    <w:rsid w:val="00FF655C"/>
    <w:rsid w:val="00FF7020"/>
    <w:rsid w:val="0DD1AC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4D547"/>
  <w14:defaultImageDpi w14:val="32767"/>
  <w15:chartTrackingRefBased/>
  <w15:docId w15:val="{C893BD55-9CAE-4BCC-B7FB-A18E5EC13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Normal" w:default="1">
    <w:name w:val="Normal"/>
    <w:qFormat/>
    <w:rsid w:val="0033189D"/>
    <w:pPr>
      <w:spacing w:after="320" w:line="312" w:lineRule="auto"/>
      <w:jc w:val="both"/>
    </w:pPr>
    <w:rPr>
      <w:rFonts w:ascii="Avenir Next LT Pro" w:hAnsi="Avenir Next LT Pro"/>
      <w:color w:val="0A0A30" w:themeColor="text2"/>
      <w:lang w:val="et-EE"/>
    </w:rPr>
  </w:style>
  <w:style w:type="paragraph" w:styleId="Heading1">
    <w:name w:val="heading 1"/>
    <w:basedOn w:val="Normal"/>
    <w:next w:val="Normal"/>
    <w:link w:val="Heading1Char"/>
    <w:uiPriority w:val="9"/>
    <w:qFormat/>
    <w:rsid w:val="00D04F58"/>
    <w:pPr>
      <w:keepNext/>
      <w:keepLines/>
      <w:spacing w:before="800" w:after="480" w:line="360" w:lineRule="auto"/>
      <w:jc w:val="left"/>
      <w:outlineLvl w:val="0"/>
    </w:pPr>
    <w:rPr>
      <w:rFonts w:eastAsiaTheme="majorEastAsia" w:cstheme="majorBidi"/>
      <w:b/>
      <w:color w:val="7030A0"/>
      <w:sz w:val="32"/>
      <w:szCs w:val="32"/>
    </w:rPr>
  </w:style>
  <w:style w:type="paragraph" w:styleId="Heading2">
    <w:name w:val="heading 2"/>
    <w:basedOn w:val="Normal"/>
    <w:next w:val="Normal"/>
    <w:link w:val="Heading2Char"/>
    <w:uiPriority w:val="9"/>
    <w:unhideWhenUsed/>
    <w:qFormat/>
    <w:rsid w:val="00D04F58"/>
    <w:pPr>
      <w:keepNext/>
      <w:keepLines/>
      <w:spacing w:before="640" w:line="360" w:lineRule="auto"/>
      <w:jc w:val="left"/>
      <w:outlineLvl w:val="1"/>
    </w:pPr>
    <w:rPr>
      <w:rFonts w:eastAsiaTheme="majorEastAsia" w:cstheme="majorBidi"/>
      <w:b/>
      <w:color w:val="7030A0"/>
      <w:sz w:val="28"/>
      <w:szCs w:val="26"/>
    </w:rPr>
  </w:style>
  <w:style w:type="paragraph" w:styleId="Heading3">
    <w:name w:val="heading 3"/>
    <w:basedOn w:val="Normal"/>
    <w:next w:val="Normal"/>
    <w:link w:val="Heading3Char"/>
    <w:uiPriority w:val="9"/>
    <w:unhideWhenUsed/>
    <w:qFormat/>
    <w:rsid w:val="00D04F58"/>
    <w:pPr>
      <w:keepNext/>
      <w:keepLines/>
      <w:spacing w:before="480" w:line="360" w:lineRule="auto"/>
      <w:jc w:val="left"/>
      <w:outlineLvl w:val="2"/>
    </w:pPr>
    <w:rPr>
      <w:rFonts w:eastAsiaTheme="majorEastAsia" w:cstheme="majorBidi"/>
      <w:b/>
      <w:color w:val="7030A0"/>
    </w:rPr>
  </w:style>
  <w:style w:type="paragraph" w:styleId="Heading4">
    <w:name w:val="heading 4"/>
    <w:basedOn w:val="Normal"/>
    <w:next w:val="Normal"/>
    <w:link w:val="Heading4Char"/>
    <w:uiPriority w:val="9"/>
    <w:unhideWhenUsed/>
    <w:qFormat/>
    <w:rsid w:val="00E57CB8"/>
    <w:pPr>
      <w:keepNext/>
      <w:keepLines/>
      <w:spacing w:before="40" w:after="0"/>
      <w:outlineLvl w:val="3"/>
    </w:pPr>
    <w:rPr>
      <w:rFonts w:eastAsiaTheme="majorEastAsia" w:cstheme="majorBidi"/>
      <w:b/>
      <w:iCs/>
      <w:color w:val="7030A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68744B"/>
    <w:pPr>
      <w:tabs>
        <w:tab w:val="center" w:pos="4680"/>
        <w:tab w:val="right" w:pos="9360"/>
      </w:tabs>
      <w:jc w:val="left"/>
    </w:pPr>
    <w:rPr>
      <w:sz w:val="14"/>
    </w:rPr>
  </w:style>
  <w:style w:type="character" w:styleId="FooterChar" w:customStyle="1">
    <w:name w:val="Footer Char"/>
    <w:basedOn w:val="DefaultParagraphFont"/>
    <w:link w:val="Footer"/>
    <w:uiPriority w:val="99"/>
    <w:rsid w:val="0068744B"/>
    <w:rPr>
      <w:color w:val="0A0A30" w:themeColor="text2"/>
      <w:sz w:val="14"/>
    </w:rPr>
  </w:style>
  <w:style w:type="paragraph" w:styleId="Title">
    <w:name w:val="Title"/>
    <w:basedOn w:val="Normal"/>
    <w:next w:val="Normal"/>
    <w:link w:val="TitleChar"/>
    <w:uiPriority w:val="10"/>
    <w:qFormat/>
    <w:rsid w:val="001C48A5"/>
    <w:pPr>
      <w:framePr w:w="7484" w:wrap="notBeside" w:hAnchor="text" w:vAnchor="text" w:y="1"/>
      <w:spacing w:before="1280" w:after="640" w:line="360" w:lineRule="auto"/>
      <w:contextualSpacing/>
      <w:jc w:val="left"/>
    </w:pPr>
    <w:rPr>
      <w:rFonts w:eastAsiaTheme="majorEastAsia" w:cstheme="majorBidi"/>
      <w:b/>
      <w:color w:val="111447" w:themeColor="accent1"/>
      <w:spacing w:val="-10"/>
      <w:kern w:val="28"/>
      <w:sz w:val="40"/>
      <w:szCs w:val="56"/>
    </w:rPr>
  </w:style>
  <w:style w:type="character" w:styleId="TitleChar" w:customStyle="1">
    <w:name w:val="Title Char"/>
    <w:basedOn w:val="DefaultParagraphFont"/>
    <w:link w:val="Title"/>
    <w:uiPriority w:val="10"/>
    <w:rsid w:val="001C48A5"/>
    <w:rPr>
      <w:rFonts w:ascii="Avenir Next LT Pro" w:hAnsi="Avenir Next LT Pro" w:eastAsiaTheme="majorEastAsia" w:cstheme="majorBidi"/>
      <w:b/>
      <w:color w:val="111447" w:themeColor="accent1"/>
      <w:spacing w:val="-10"/>
      <w:kern w:val="28"/>
      <w:sz w:val="40"/>
      <w:szCs w:val="56"/>
      <w:lang w:val="et-EE"/>
    </w:rPr>
  </w:style>
  <w:style w:type="paragraph" w:styleId="Header">
    <w:name w:val="header"/>
    <w:basedOn w:val="Normal"/>
    <w:link w:val="HeaderChar"/>
    <w:uiPriority w:val="99"/>
    <w:unhideWhenUsed/>
    <w:rsid w:val="008E42A5"/>
    <w:pPr>
      <w:tabs>
        <w:tab w:val="center" w:pos="4680"/>
        <w:tab w:val="right" w:pos="9360"/>
      </w:tabs>
      <w:spacing w:after="0" w:line="264" w:lineRule="auto"/>
      <w:jc w:val="left"/>
    </w:pPr>
    <w:rPr>
      <w:sz w:val="18"/>
    </w:rPr>
  </w:style>
  <w:style w:type="character" w:styleId="HeaderChar" w:customStyle="1">
    <w:name w:val="Header Char"/>
    <w:basedOn w:val="DefaultParagraphFont"/>
    <w:link w:val="Header"/>
    <w:uiPriority w:val="99"/>
    <w:rsid w:val="008E42A5"/>
    <w:rPr>
      <w:color w:val="0A0A30" w:themeColor="text2"/>
      <w:sz w:val="18"/>
    </w:rPr>
  </w:style>
  <w:style w:type="character" w:styleId="Heading1Char" w:customStyle="1">
    <w:name w:val="Heading 1 Char"/>
    <w:basedOn w:val="DefaultParagraphFont"/>
    <w:link w:val="Heading1"/>
    <w:uiPriority w:val="9"/>
    <w:rsid w:val="00D04F58"/>
    <w:rPr>
      <w:rFonts w:ascii="Avenir Next LT Pro" w:hAnsi="Avenir Next LT Pro" w:eastAsiaTheme="majorEastAsia" w:cstheme="majorBidi"/>
      <w:b/>
      <w:color w:val="7030A0"/>
      <w:sz w:val="32"/>
      <w:szCs w:val="32"/>
      <w:lang w:val="et-EE"/>
    </w:rPr>
  </w:style>
  <w:style w:type="character" w:styleId="Heading2Char" w:customStyle="1">
    <w:name w:val="Heading 2 Char"/>
    <w:basedOn w:val="DefaultParagraphFont"/>
    <w:link w:val="Heading2"/>
    <w:uiPriority w:val="9"/>
    <w:rsid w:val="00D04F58"/>
    <w:rPr>
      <w:rFonts w:ascii="Avenir Next LT Pro" w:hAnsi="Avenir Next LT Pro" w:eastAsiaTheme="majorEastAsia" w:cstheme="majorBidi"/>
      <w:b/>
      <w:color w:val="7030A0"/>
      <w:sz w:val="28"/>
      <w:szCs w:val="26"/>
      <w:lang w:val="et-EE"/>
    </w:rPr>
  </w:style>
  <w:style w:type="paragraph" w:styleId="ListParagraph">
    <w:name w:val="List Paragraph"/>
    <w:basedOn w:val="Normal"/>
    <w:uiPriority w:val="34"/>
    <w:qFormat/>
    <w:rsid w:val="00CE373F"/>
    <w:pPr>
      <w:numPr>
        <w:numId w:val="4"/>
      </w:numPr>
      <w:spacing w:after="480"/>
      <w:contextualSpacing/>
    </w:pPr>
  </w:style>
  <w:style w:type="character" w:styleId="Heading3Char" w:customStyle="1">
    <w:name w:val="Heading 3 Char"/>
    <w:basedOn w:val="DefaultParagraphFont"/>
    <w:link w:val="Heading3"/>
    <w:uiPriority w:val="9"/>
    <w:rsid w:val="00D04F58"/>
    <w:rPr>
      <w:rFonts w:ascii="Avenir Next LT Pro" w:hAnsi="Avenir Next LT Pro" w:eastAsiaTheme="majorEastAsia" w:cstheme="majorBidi"/>
      <w:b/>
      <w:color w:val="7030A0"/>
      <w:lang w:val="et-EE"/>
    </w:rPr>
  </w:style>
  <w:style w:type="paragraph" w:styleId="NormalWeb">
    <w:name w:val="Normal (Web)"/>
    <w:basedOn w:val="Normal"/>
    <w:uiPriority w:val="99"/>
    <w:semiHidden/>
    <w:unhideWhenUsed/>
    <w:rsid w:val="00B47F1C"/>
    <w:pPr>
      <w:spacing w:before="100" w:beforeAutospacing="1" w:after="100" w:afterAutospacing="1" w:line="240" w:lineRule="auto"/>
    </w:pPr>
    <w:rPr>
      <w:rFonts w:ascii="Times New Roman" w:hAnsi="Times New Roman" w:eastAsia="Times New Roman" w:cs="Times New Roman"/>
      <w:color w:val="auto"/>
      <w:lang w:val="en-US"/>
    </w:rPr>
  </w:style>
  <w:style w:type="character" w:styleId="Emphasis">
    <w:name w:val="Emphasis"/>
    <w:basedOn w:val="DefaultParagraphFont"/>
    <w:uiPriority w:val="20"/>
    <w:qFormat/>
    <w:rsid w:val="000F4753"/>
    <w:rPr>
      <w:i/>
      <w:iCs/>
      <w:color w:val="7F7F7F" w:themeColor="text1" w:themeTint="80"/>
    </w:rPr>
  </w:style>
  <w:style w:type="numbering" w:styleId="ProudEngineersmultilevellistbulletitega" w:customStyle="1">
    <w:name w:val="Proud Engineers multilevel list bulletitega"/>
    <w:uiPriority w:val="99"/>
    <w:rsid w:val="00D2311A"/>
    <w:pPr>
      <w:numPr>
        <w:numId w:val="1"/>
      </w:numPr>
    </w:pPr>
  </w:style>
  <w:style w:type="character" w:styleId="Hyperlink">
    <w:name w:val="Hyperlink"/>
    <w:basedOn w:val="DefaultParagraphFont"/>
    <w:uiPriority w:val="99"/>
    <w:unhideWhenUsed/>
    <w:rsid w:val="00421773"/>
    <w:rPr>
      <w:color w:val="8C82ED" w:themeColor="hyperlink"/>
      <w:u w:val="none"/>
    </w:rPr>
  </w:style>
  <w:style w:type="character" w:styleId="UnresolvedMention">
    <w:name w:val="Unresolved Mention"/>
    <w:basedOn w:val="DefaultParagraphFont"/>
    <w:uiPriority w:val="99"/>
    <w:rsid w:val="00B95FE3"/>
    <w:rPr>
      <w:color w:val="808080"/>
      <w:shd w:val="clear" w:color="auto" w:fill="E6E6E6"/>
    </w:rPr>
  </w:style>
  <w:style w:type="paragraph" w:styleId="Quote">
    <w:name w:val="Quote"/>
    <w:basedOn w:val="Normal"/>
    <w:next w:val="Normal"/>
    <w:link w:val="QuoteChar"/>
    <w:uiPriority w:val="29"/>
    <w:qFormat/>
    <w:rsid w:val="009606AE"/>
    <w:pPr>
      <w:pBdr>
        <w:right w:val="single" w:color="8C82ED" w:themeColor="accent2" w:sz="4" w:space="4"/>
      </w:pBdr>
      <w:spacing w:before="320"/>
      <w:ind w:left="862" w:right="862"/>
      <w:jc w:val="center"/>
    </w:pPr>
    <w:rPr>
      <w:i/>
      <w:iCs/>
    </w:rPr>
  </w:style>
  <w:style w:type="character" w:styleId="QuoteChar" w:customStyle="1">
    <w:name w:val="Quote Char"/>
    <w:basedOn w:val="DefaultParagraphFont"/>
    <w:link w:val="Quote"/>
    <w:uiPriority w:val="29"/>
    <w:rsid w:val="009606AE"/>
    <w:rPr>
      <w:i/>
      <w:iCs/>
      <w:color w:val="0A0A30" w:themeColor="text2"/>
      <w:sz w:val="22"/>
    </w:rPr>
  </w:style>
  <w:style w:type="character" w:styleId="SubtleEmphasis">
    <w:name w:val="Subtle Emphasis"/>
    <w:basedOn w:val="DefaultParagraphFont"/>
    <w:uiPriority w:val="19"/>
    <w:qFormat/>
    <w:rsid w:val="005E48CC"/>
    <w:rPr>
      <w:i/>
      <w:iCs/>
      <w:color w:val="404040" w:themeColor="text1" w:themeTint="BF"/>
    </w:rPr>
  </w:style>
  <w:style w:type="paragraph" w:styleId="BalloonText">
    <w:name w:val="Balloon Text"/>
    <w:basedOn w:val="Normal"/>
    <w:link w:val="BalloonTextChar"/>
    <w:uiPriority w:val="99"/>
    <w:semiHidden/>
    <w:unhideWhenUsed/>
    <w:rsid w:val="00B841CC"/>
    <w:pPr>
      <w:spacing w:after="0" w:line="240" w:lineRule="auto"/>
    </w:pPr>
    <w:rPr>
      <w:rFonts w:ascii="Times New Roman" w:hAnsi="Times New Roman" w:cs="Times New Roman"/>
      <w:sz w:val="18"/>
      <w:szCs w:val="18"/>
    </w:rPr>
  </w:style>
  <w:style w:type="character" w:styleId="BalloonTextChar" w:customStyle="1">
    <w:name w:val="Balloon Text Char"/>
    <w:basedOn w:val="DefaultParagraphFont"/>
    <w:link w:val="BalloonText"/>
    <w:uiPriority w:val="99"/>
    <w:semiHidden/>
    <w:rsid w:val="00B841CC"/>
    <w:rPr>
      <w:rFonts w:ascii="Times New Roman" w:hAnsi="Times New Roman" w:cs="Times New Roman"/>
      <w:color w:val="0A0A30" w:themeColor="text2"/>
      <w:sz w:val="18"/>
      <w:szCs w:val="18"/>
    </w:rPr>
  </w:style>
  <w:style w:type="character" w:styleId="PageNumber">
    <w:name w:val="page number"/>
    <w:basedOn w:val="DefaultParagraphFont"/>
    <w:uiPriority w:val="99"/>
    <w:semiHidden/>
    <w:unhideWhenUsed/>
    <w:rsid w:val="003946CD"/>
  </w:style>
  <w:style w:type="paragraph" w:styleId="Pagenr" w:customStyle="1">
    <w:name w:val="Page nr"/>
    <w:basedOn w:val="Footer"/>
    <w:qFormat/>
    <w:rsid w:val="00281F4C"/>
    <w:pPr>
      <w:framePr w:w="127" w:h="254" w:wrap="none" w:hAnchor="page" w:vAnchor="text" w:x="10904" w:y="279" w:hRule="exact"/>
      <w:jc w:val="right"/>
    </w:pPr>
  </w:style>
  <w:style w:type="numbering" w:styleId="ProudEngineerslistvana" w:customStyle="1">
    <w:name w:val="Proud Engineers list vana"/>
    <w:uiPriority w:val="99"/>
    <w:rsid w:val="00CE373F"/>
    <w:pPr>
      <w:numPr>
        <w:numId w:val="2"/>
      </w:numPr>
    </w:pPr>
  </w:style>
  <w:style w:type="numbering" w:styleId="111111">
    <w:name w:val="Outline List 2"/>
    <w:aliases w:val="Proud Engineers list"/>
    <w:basedOn w:val="NoList"/>
    <w:uiPriority w:val="99"/>
    <w:semiHidden/>
    <w:unhideWhenUsed/>
    <w:rsid w:val="007F3D25"/>
    <w:pPr>
      <w:numPr>
        <w:numId w:val="3"/>
      </w:numPr>
    </w:pPr>
  </w:style>
  <w:style w:type="character" w:styleId="FollowedHyperlink">
    <w:name w:val="FollowedHyperlink"/>
    <w:basedOn w:val="DefaultParagraphFont"/>
    <w:uiPriority w:val="99"/>
    <w:semiHidden/>
    <w:unhideWhenUsed/>
    <w:rsid w:val="00421773"/>
    <w:rPr>
      <w:color w:val="8C82ED" w:themeColor="followedHyperlink"/>
      <w:u w:val="single"/>
    </w:rPr>
  </w:style>
  <w:style w:type="paragraph" w:styleId="Emphasisemphasised" w:customStyle="1">
    <w:name w:val="Emphasis emphasised"/>
    <w:basedOn w:val="Normal"/>
    <w:qFormat/>
    <w:rsid w:val="003F5176"/>
    <w:rPr>
      <w:rFonts w:cs="Times New Roman (Body CS)"/>
      <w:b/>
      <w:color w:val="8C82ED" w:themeColor="accent2"/>
    </w:rPr>
  </w:style>
  <w:style w:type="table" w:styleId="TableGrid">
    <w:name w:val="Table Grid"/>
    <w:basedOn w:val="TableNormal"/>
    <w:uiPriority w:val="39"/>
    <w:rsid w:val="001C668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istTable1Light-Accent3">
    <w:name w:val="List Table 1 Light Accent 3"/>
    <w:aliases w:val="Proud Engineers"/>
    <w:basedOn w:val="TableNormal"/>
    <w:uiPriority w:val="46"/>
    <w:rsid w:val="00971E02"/>
    <w:rPr>
      <w:sz w:val="22"/>
    </w:rPr>
    <w:tblPr>
      <w:tblStyleRowBandSize w:val="1"/>
      <w:tblStyleColBandSize w:val="1"/>
      <w:tblCellMar>
        <w:top w:w="57" w:type="dxa"/>
        <w:bottom w:w="57" w:type="dxa"/>
      </w:tblCellMar>
    </w:tblPr>
    <w:tblStylePr w:type="firstRow">
      <w:rPr>
        <w:b/>
        <w:bCs/>
      </w:rPr>
      <w:tblPr/>
      <w:tcPr>
        <w:tcBorders>
          <w:bottom w:val="single" w:color="CBD2F4" w:themeColor="accent3" w:themeTint="99" w:sz="4" w:space="0"/>
        </w:tcBorders>
      </w:tcPr>
    </w:tblStylePr>
    <w:tblStylePr w:type="lastRow">
      <w:rPr>
        <w:b/>
        <w:bCs/>
      </w:rPr>
      <w:tblPr/>
      <w:tcPr>
        <w:tcBorders>
          <w:top w:val="single" w:color="CBD2F4" w:themeColor="accent3" w:themeTint="99" w:sz="4" w:space="0"/>
        </w:tcBorders>
      </w:tcPr>
    </w:tblStylePr>
    <w:tblStylePr w:type="firstCol">
      <w:rPr>
        <w:b/>
        <w:bCs/>
      </w:rPr>
    </w:tblStylePr>
    <w:tblStylePr w:type="lastCol">
      <w:rPr>
        <w:b/>
        <w:bCs/>
      </w:rPr>
    </w:tblStylePr>
    <w:tblStylePr w:type="band1Vert">
      <w:tblPr/>
      <w:tcPr>
        <w:shd w:val="clear" w:color="auto" w:fill="EDEFFB" w:themeFill="accent3" w:themeFillTint="33"/>
      </w:tcPr>
    </w:tblStylePr>
    <w:tblStylePr w:type="band1Horz">
      <w:tblPr/>
      <w:tcPr>
        <w:shd w:val="clear" w:color="auto" w:fill="EDEFFB" w:themeFill="accent3" w:themeFillTint="33"/>
      </w:tcPr>
    </w:tblStylePr>
  </w:style>
  <w:style w:type="table" w:styleId="ListTable1Light-Accent2">
    <w:name w:val="List Table 1 Light Accent 2"/>
    <w:basedOn w:val="TableNormal"/>
    <w:uiPriority w:val="46"/>
    <w:rsid w:val="00971E02"/>
    <w:tblPr>
      <w:tblStyleRowBandSize w:val="1"/>
      <w:tblStyleColBandSize w:val="1"/>
    </w:tblPr>
    <w:tblStylePr w:type="firstRow">
      <w:rPr>
        <w:b/>
        <w:bCs/>
      </w:rPr>
      <w:tblPr/>
      <w:tcPr>
        <w:tcBorders>
          <w:bottom w:val="single" w:color="B9B3F4" w:themeColor="accent2" w:themeTint="99" w:sz="4" w:space="0"/>
        </w:tcBorders>
      </w:tcPr>
    </w:tblStylePr>
    <w:tblStylePr w:type="lastRow">
      <w:rPr>
        <w:b/>
        <w:bCs/>
      </w:rPr>
      <w:tblPr/>
      <w:tcPr>
        <w:tcBorders>
          <w:top w:val="single" w:color="B9B3F4" w:themeColor="accent2" w:themeTint="99" w:sz="4" w:space="0"/>
        </w:tcBorders>
      </w:tcPr>
    </w:tblStylePr>
    <w:tblStylePr w:type="firstCol">
      <w:rPr>
        <w:b/>
        <w:bCs/>
      </w:rPr>
    </w:tblStylePr>
    <w:tblStylePr w:type="lastCol">
      <w:rPr>
        <w:b/>
        <w:bCs/>
      </w:rPr>
    </w:tblStylePr>
    <w:tblStylePr w:type="band1Vert">
      <w:tblPr/>
      <w:tcPr>
        <w:shd w:val="clear" w:color="auto" w:fill="E7E5FB" w:themeFill="accent2" w:themeFillTint="33"/>
      </w:tcPr>
    </w:tblStylePr>
    <w:tblStylePr w:type="band1Horz">
      <w:tblPr/>
      <w:tcPr>
        <w:shd w:val="clear" w:color="auto" w:fill="E7E5FB" w:themeFill="accent2" w:themeFillTint="33"/>
      </w:tcPr>
    </w:tblStylePr>
  </w:style>
  <w:style w:type="table" w:styleId="ListTable1Light-Accent4">
    <w:name w:val="List Table 1 Light Accent 4"/>
    <w:basedOn w:val="TableNormal"/>
    <w:uiPriority w:val="46"/>
    <w:rsid w:val="00971E02"/>
    <w:tblPr>
      <w:tblStyleRowBandSize w:val="1"/>
      <w:tblStyleColBandSize w:val="1"/>
    </w:tblPr>
    <w:tblStylePr w:type="firstRow">
      <w:rPr>
        <w:b/>
        <w:bCs/>
      </w:rPr>
      <w:tblPr/>
      <w:tcPr>
        <w:tcBorders>
          <w:bottom w:val="single" w:color="C7ECF2" w:themeColor="accent4" w:themeTint="99" w:sz="4" w:space="0"/>
        </w:tcBorders>
      </w:tcPr>
    </w:tblStylePr>
    <w:tblStylePr w:type="lastRow">
      <w:rPr>
        <w:b/>
        <w:bCs/>
      </w:rPr>
      <w:tblPr/>
      <w:tcPr>
        <w:tcBorders>
          <w:top w:val="single" w:color="C7ECF2" w:themeColor="accent4" w:themeTint="99" w:sz="4" w:space="0"/>
        </w:tcBorders>
      </w:tcPr>
    </w:tblStylePr>
    <w:tblStylePr w:type="firstCol">
      <w:rPr>
        <w:b/>
        <w:bCs/>
      </w:rPr>
    </w:tblStylePr>
    <w:tblStylePr w:type="lastCol">
      <w:rPr>
        <w:b/>
        <w:bCs/>
      </w:rPr>
    </w:tblStylePr>
    <w:tblStylePr w:type="band1Vert">
      <w:tblPr/>
      <w:tcPr>
        <w:shd w:val="clear" w:color="auto" w:fill="ECF8FA" w:themeFill="accent4" w:themeFillTint="33"/>
      </w:tcPr>
    </w:tblStylePr>
    <w:tblStylePr w:type="band1Horz">
      <w:tblPr/>
      <w:tcPr>
        <w:shd w:val="clear" w:color="auto" w:fill="ECF8FA" w:themeFill="accent4" w:themeFillTint="33"/>
      </w:tcPr>
    </w:tblStylePr>
  </w:style>
  <w:style w:type="paragraph" w:styleId="Tabelisisu" w:customStyle="1">
    <w:name w:val="Tabeli sisu"/>
    <w:basedOn w:val="Normal"/>
    <w:qFormat/>
    <w:rsid w:val="00971E02"/>
    <w:pPr>
      <w:spacing w:after="0" w:line="240" w:lineRule="auto"/>
      <w:jc w:val="left"/>
    </w:pPr>
    <w:rPr>
      <w:bCs/>
    </w:rPr>
  </w:style>
  <w:style w:type="paragraph" w:styleId="Infokastitekst" w:customStyle="1">
    <w:name w:val="Infokasti tekst"/>
    <w:basedOn w:val="Normal"/>
    <w:qFormat/>
    <w:rsid w:val="00396812"/>
    <w:pPr>
      <w:spacing w:after="160"/>
      <w:jc w:val="left"/>
    </w:pPr>
  </w:style>
  <w:style w:type="numbering" w:styleId="Style1" w:customStyle="1">
    <w:name w:val="Style1"/>
    <w:uiPriority w:val="99"/>
    <w:rsid w:val="00D2311A"/>
    <w:pPr>
      <w:numPr>
        <w:numId w:val="5"/>
      </w:numPr>
    </w:pPr>
  </w:style>
  <w:style w:type="numbering" w:styleId="ProudEngineerslist3" w:customStyle="1">
    <w:name w:val="Proud Engineers list 3"/>
    <w:uiPriority w:val="99"/>
    <w:rsid w:val="00E016A7"/>
    <w:pPr>
      <w:numPr>
        <w:numId w:val="6"/>
      </w:numPr>
    </w:pPr>
  </w:style>
  <w:style w:type="paragraph" w:styleId="Numlist-6" w:customStyle="1">
    <w:name w:val="Numlist-6"/>
    <w:basedOn w:val="Normal"/>
    <w:qFormat/>
    <w:rsid w:val="00E016A7"/>
    <w:pPr>
      <w:numPr>
        <w:ilvl w:val="5"/>
        <w:numId w:val="7"/>
      </w:numPr>
      <w:spacing w:after="480"/>
    </w:pPr>
  </w:style>
  <w:style w:type="paragraph" w:styleId="Numlist-5" w:customStyle="1">
    <w:name w:val="Numlist-5"/>
    <w:basedOn w:val="Normal"/>
    <w:qFormat/>
    <w:rsid w:val="00E016A7"/>
    <w:pPr>
      <w:numPr>
        <w:ilvl w:val="4"/>
        <w:numId w:val="7"/>
      </w:numPr>
      <w:spacing w:after="480"/>
    </w:pPr>
  </w:style>
  <w:style w:type="paragraph" w:styleId="Numlist-4" w:customStyle="1">
    <w:name w:val="Numlist-4"/>
    <w:basedOn w:val="Normal"/>
    <w:qFormat/>
    <w:rsid w:val="00E016A7"/>
    <w:pPr>
      <w:numPr>
        <w:ilvl w:val="3"/>
        <w:numId w:val="7"/>
      </w:numPr>
      <w:spacing w:after="480"/>
    </w:pPr>
  </w:style>
  <w:style w:type="paragraph" w:styleId="Numlist-3" w:customStyle="1">
    <w:name w:val="Numlist-3"/>
    <w:basedOn w:val="Normal"/>
    <w:qFormat/>
    <w:rsid w:val="00E016A7"/>
    <w:pPr>
      <w:numPr>
        <w:ilvl w:val="2"/>
        <w:numId w:val="7"/>
      </w:numPr>
      <w:spacing w:after="480"/>
    </w:pPr>
  </w:style>
  <w:style w:type="paragraph" w:styleId="Numlist-2" w:customStyle="1">
    <w:name w:val="Numlist-2"/>
    <w:basedOn w:val="Normal"/>
    <w:qFormat/>
    <w:rsid w:val="00E016A7"/>
    <w:pPr>
      <w:numPr>
        <w:ilvl w:val="1"/>
        <w:numId w:val="7"/>
      </w:numPr>
      <w:spacing w:after="480"/>
    </w:pPr>
  </w:style>
  <w:style w:type="paragraph" w:styleId="Numlist-1" w:customStyle="1">
    <w:name w:val="Numlist-1"/>
    <w:basedOn w:val="Normal"/>
    <w:qFormat/>
    <w:rsid w:val="00E016A7"/>
    <w:pPr>
      <w:numPr>
        <w:numId w:val="7"/>
      </w:numPr>
      <w:spacing w:after="480"/>
    </w:pPr>
  </w:style>
  <w:style w:type="numbering" w:styleId="ProudEngineersuusnumbritegaloetelu" w:customStyle="1">
    <w:name w:val="Proud Engineers uus numbritega loetelu"/>
    <w:uiPriority w:val="99"/>
    <w:rsid w:val="00E016A7"/>
    <w:pPr>
      <w:numPr>
        <w:numId w:val="7"/>
      </w:numPr>
    </w:pPr>
  </w:style>
  <w:style w:type="paragraph" w:styleId="paragraph" w:customStyle="1">
    <w:name w:val="paragraph"/>
    <w:basedOn w:val="Normal"/>
    <w:rsid w:val="00D75051"/>
    <w:pPr>
      <w:spacing w:before="100" w:beforeAutospacing="1" w:after="100" w:afterAutospacing="1" w:line="240" w:lineRule="auto"/>
      <w:jc w:val="left"/>
    </w:pPr>
    <w:rPr>
      <w:rFonts w:ascii="Times New Roman" w:hAnsi="Times New Roman" w:eastAsia="Times New Roman" w:cs="Times New Roman"/>
      <w:color w:val="auto"/>
      <w:lang w:val="de-DE" w:eastAsia="de-DE"/>
    </w:rPr>
  </w:style>
  <w:style w:type="character" w:styleId="normaltextrun" w:customStyle="1">
    <w:name w:val="normaltextrun"/>
    <w:basedOn w:val="DefaultParagraphFont"/>
    <w:rsid w:val="00D75051"/>
  </w:style>
  <w:style w:type="character" w:styleId="eop" w:customStyle="1">
    <w:name w:val="eop"/>
    <w:basedOn w:val="DefaultParagraphFont"/>
    <w:rsid w:val="00D75051"/>
  </w:style>
  <w:style w:type="paragraph" w:styleId="FootnoteText">
    <w:name w:val="footnote text"/>
    <w:basedOn w:val="Normal"/>
    <w:link w:val="FootnoteTextChar"/>
    <w:uiPriority w:val="99"/>
    <w:semiHidden/>
    <w:unhideWhenUsed/>
    <w:rsid w:val="00BF171F"/>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BF171F"/>
    <w:rPr>
      <w:rFonts w:ascii="Avenir Next LT Pro" w:hAnsi="Avenir Next LT Pro"/>
      <w:color w:val="0A0A30" w:themeColor="text2"/>
      <w:sz w:val="20"/>
      <w:szCs w:val="20"/>
      <w:lang w:val="et-EE"/>
    </w:rPr>
  </w:style>
  <w:style w:type="character" w:styleId="FootnoteReference">
    <w:name w:val="footnote reference"/>
    <w:basedOn w:val="DefaultParagraphFont"/>
    <w:uiPriority w:val="99"/>
    <w:semiHidden/>
    <w:unhideWhenUsed/>
    <w:rsid w:val="00BF171F"/>
    <w:rPr>
      <w:vertAlign w:val="superscript"/>
    </w:rPr>
  </w:style>
  <w:style w:type="paragraph" w:styleId="Revision">
    <w:name w:val="Revision"/>
    <w:hidden/>
    <w:uiPriority w:val="99"/>
    <w:semiHidden/>
    <w:rsid w:val="009646BF"/>
    <w:rPr>
      <w:rFonts w:ascii="Avenir Next LT Pro" w:hAnsi="Avenir Next LT Pro"/>
      <w:color w:val="0A0A30" w:themeColor="text2"/>
      <w:lang w:val="et-EE"/>
    </w:rPr>
  </w:style>
  <w:style w:type="character" w:styleId="CommentReference">
    <w:name w:val="annotation reference"/>
    <w:basedOn w:val="DefaultParagraphFont"/>
    <w:uiPriority w:val="99"/>
    <w:semiHidden/>
    <w:unhideWhenUsed/>
    <w:rsid w:val="00970856"/>
    <w:rPr>
      <w:sz w:val="16"/>
      <w:szCs w:val="16"/>
    </w:rPr>
  </w:style>
  <w:style w:type="paragraph" w:styleId="CommentText">
    <w:name w:val="annotation text"/>
    <w:basedOn w:val="Normal"/>
    <w:link w:val="CommentTextChar"/>
    <w:uiPriority w:val="99"/>
    <w:unhideWhenUsed/>
    <w:rsid w:val="00970856"/>
    <w:pPr>
      <w:spacing w:line="240" w:lineRule="auto"/>
    </w:pPr>
    <w:rPr>
      <w:sz w:val="20"/>
      <w:szCs w:val="20"/>
    </w:rPr>
  </w:style>
  <w:style w:type="character" w:styleId="CommentTextChar" w:customStyle="1">
    <w:name w:val="Comment Text Char"/>
    <w:basedOn w:val="DefaultParagraphFont"/>
    <w:link w:val="CommentText"/>
    <w:uiPriority w:val="99"/>
    <w:rsid w:val="00970856"/>
    <w:rPr>
      <w:rFonts w:ascii="Avenir Next LT Pro" w:hAnsi="Avenir Next LT Pro"/>
      <w:color w:val="0A0A30" w:themeColor="text2"/>
      <w:sz w:val="20"/>
      <w:szCs w:val="20"/>
      <w:lang w:val="et-EE"/>
    </w:rPr>
  </w:style>
  <w:style w:type="paragraph" w:styleId="CommentSubject">
    <w:name w:val="annotation subject"/>
    <w:basedOn w:val="CommentText"/>
    <w:next w:val="CommentText"/>
    <w:link w:val="CommentSubjectChar"/>
    <w:uiPriority w:val="99"/>
    <w:semiHidden/>
    <w:unhideWhenUsed/>
    <w:rsid w:val="00970856"/>
    <w:rPr>
      <w:b/>
      <w:bCs/>
    </w:rPr>
  </w:style>
  <w:style w:type="character" w:styleId="CommentSubjectChar" w:customStyle="1">
    <w:name w:val="Comment Subject Char"/>
    <w:basedOn w:val="CommentTextChar"/>
    <w:link w:val="CommentSubject"/>
    <w:uiPriority w:val="99"/>
    <w:semiHidden/>
    <w:rsid w:val="00970856"/>
    <w:rPr>
      <w:rFonts w:ascii="Avenir Next LT Pro" w:hAnsi="Avenir Next LT Pro"/>
      <w:b/>
      <w:bCs/>
      <w:color w:val="0A0A30" w:themeColor="text2"/>
      <w:sz w:val="20"/>
      <w:szCs w:val="20"/>
      <w:lang w:val="et-EE"/>
    </w:rPr>
  </w:style>
  <w:style w:type="character" w:styleId="Heading4Char" w:customStyle="1">
    <w:name w:val="Heading 4 Char"/>
    <w:basedOn w:val="DefaultParagraphFont"/>
    <w:link w:val="Heading4"/>
    <w:uiPriority w:val="9"/>
    <w:rsid w:val="00E57CB8"/>
    <w:rPr>
      <w:rFonts w:ascii="Avenir Next LT Pro" w:hAnsi="Avenir Next LT Pro" w:eastAsiaTheme="majorEastAsia" w:cstheme="majorBidi"/>
      <w:b/>
      <w:iCs/>
      <w:color w:val="7030A0"/>
      <w:lang w:val="et-EE"/>
    </w:rPr>
  </w:style>
  <w:style w:type="character" w:styleId="cf01" w:customStyle="1">
    <w:name w:val="cf01"/>
    <w:basedOn w:val="DefaultParagraphFont"/>
    <w:rsid w:val="009D0E35"/>
    <w:rPr>
      <w:rFonts w:hint="default" w:ascii="Segoe UI" w:hAnsi="Segoe UI" w:cs="Segoe UI"/>
      <w:color w:val="0A0A30"/>
      <w:sz w:val="18"/>
      <w:szCs w:val="18"/>
    </w:rPr>
  </w:style>
  <w:style w:type="paragraph" w:styleId="TOCHeading">
    <w:name w:val="TOC Heading"/>
    <w:basedOn w:val="Heading1"/>
    <w:next w:val="Normal"/>
    <w:uiPriority w:val="39"/>
    <w:unhideWhenUsed/>
    <w:qFormat/>
    <w:rsid w:val="009D0E35"/>
    <w:pPr>
      <w:spacing w:before="240" w:after="0" w:line="259" w:lineRule="auto"/>
      <w:outlineLvl w:val="9"/>
    </w:pPr>
    <w:rPr>
      <w:rFonts w:asciiTheme="majorHAnsi" w:hAnsiTheme="majorHAnsi"/>
      <w:b w:val="0"/>
      <w:color w:val="0C0F34" w:themeColor="accent1" w:themeShade="BF"/>
      <w:lang w:val="en-US"/>
    </w:rPr>
  </w:style>
  <w:style w:type="paragraph" w:styleId="TOC1">
    <w:name w:val="toc 1"/>
    <w:basedOn w:val="Normal"/>
    <w:next w:val="Normal"/>
    <w:autoRedefine/>
    <w:uiPriority w:val="39"/>
    <w:unhideWhenUsed/>
    <w:rsid w:val="009D0E35"/>
    <w:pPr>
      <w:spacing w:after="100"/>
    </w:pPr>
  </w:style>
  <w:style w:type="paragraph" w:styleId="TOC2">
    <w:name w:val="toc 2"/>
    <w:basedOn w:val="Normal"/>
    <w:next w:val="Normal"/>
    <w:autoRedefine/>
    <w:uiPriority w:val="39"/>
    <w:unhideWhenUsed/>
    <w:rsid w:val="009D0E35"/>
    <w:pPr>
      <w:spacing w:after="100"/>
      <w:ind w:left="240"/>
    </w:pPr>
  </w:style>
  <w:style w:type="paragraph" w:styleId="TOC3">
    <w:name w:val="toc 3"/>
    <w:basedOn w:val="Normal"/>
    <w:next w:val="Normal"/>
    <w:autoRedefine/>
    <w:uiPriority w:val="39"/>
    <w:unhideWhenUsed/>
    <w:rsid w:val="009D0E35"/>
    <w:pPr>
      <w:spacing w:after="100"/>
      <w:ind w:left="480"/>
    </w:pPr>
  </w:style>
  <w:style w:type="paragraph" w:styleId="EndnoteText">
    <w:name w:val="endnote text"/>
    <w:basedOn w:val="Normal"/>
    <w:link w:val="EndnoteTextChar"/>
    <w:uiPriority w:val="99"/>
    <w:semiHidden/>
    <w:unhideWhenUsed/>
    <w:rsid w:val="00170AF1"/>
    <w:pPr>
      <w:spacing w:after="0" w:line="240" w:lineRule="auto"/>
    </w:pPr>
    <w:rPr>
      <w:sz w:val="20"/>
      <w:szCs w:val="20"/>
    </w:rPr>
  </w:style>
  <w:style w:type="character" w:styleId="EndnoteTextChar" w:customStyle="1">
    <w:name w:val="Endnote Text Char"/>
    <w:basedOn w:val="DefaultParagraphFont"/>
    <w:link w:val="EndnoteText"/>
    <w:uiPriority w:val="99"/>
    <w:semiHidden/>
    <w:rsid w:val="00170AF1"/>
    <w:rPr>
      <w:rFonts w:ascii="Avenir Next LT Pro" w:hAnsi="Avenir Next LT Pro"/>
      <w:color w:val="0A0A30" w:themeColor="text2"/>
      <w:sz w:val="20"/>
      <w:szCs w:val="20"/>
      <w:lang w:val="et-EE"/>
    </w:rPr>
  </w:style>
  <w:style w:type="character" w:styleId="EndnoteReference">
    <w:name w:val="endnote reference"/>
    <w:basedOn w:val="DefaultParagraphFont"/>
    <w:uiPriority w:val="99"/>
    <w:semiHidden/>
    <w:unhideWhenUsed/>
    <w:rsid w:val="00170AF1"/>
    <w:rPr>
      <w:vertAlign w:val="superscript"/>
    </w:rPr>
  </w:style>
  <w:style w:type="character" w:styleId="cf11" w:customStyle="1">
    <w:name w:val="cf11"/>
    <w:basedOn w:val="DefaultParagraphFont"/>
    <w:rsid w:val="00214C14"/>
    <w:rPr>
      <w:rFonts w:hint="default" w:ascii="Segoe UI" w:hAnsi="Segoe UI" w:cs="Segoe UI"/>
      <w:color w:val="0A0A30"/>
      <w:sz w:val="18"/>
      <w:szCs w:val="18"/>
      <w:vertAlign w:val="superscript"/>
    </w:rPr>
  </w:style>
  <w:style w:type="paragraph" w:styleId="BodyText">
    <w:name w:val="Body Text"/>
    <w:basedOn w:val="Normal"/>
    <w:link w:val="BodyTextChar"/>
    <w:uiPriority w:val="99"/>
    <w:semiHidden/>
    <w:unhideWhenUsed/>
    <w:rsid w:val="00286DB3"/>
    <w:pPr>
      <w:spacing w:after="120"/>
    </w:pPr>
  </w:style>
  <w:style w:type="character" w:styleId="BodyTextChar" w:customStyle="1">
    <w:name w:val="Body Text Char"/>
    <w:basedOn w:val="DefaultParagraphFont"/>
    <w:link w:val="BodyText"/>
    <w:uiPriority w:val="99"/>
    <w:semiHidden/>
    <w:rsid w:val="00286DB3"/>
    <w:rPr>
      <w:rFonts w:ascii="Avenir Next LT Pro" w:hAnsi="Avenir Next LT Pro"/>
      <w:color w:val="0A0A30" w:themeColor="text2"/>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481807">
      <w:bodyDiv w:val="1"/>
      <w:marLeft w:val="0"/>
      <w:marRight w:val="0"/>
      <w:marTop w:val="0"/>
      <w:marBottom w:val="0"/>
      <w:divBdr>
        <w:top w:val="none" w:sz="0" w:space="0" w:color="auto"/>
        <w:left w:val="none" w:sz="0" w:space="0" w:color="auto"/>
        <w:bottom w:val="none" w:sz="0" w:space="0" w:color="auto"/>
        <w:right w:val="none" w:sz="0" w:space="0" w:color="auto"/>
      </w:divBdr>
      <w:divsChild>
        <w:div w:id="509415841">
          <w:marLeft w:val="0"/>
          <w:marRight w:val="0"/>
          <w:marTop w:val="0"/>
          <w:marBottom w:val="0"/>
          <w:divBdr>
            <w:top w:val="none" w:sz="0" w:space="0" w:color="auto"/>
            <w:left w:val="none" w:sz="0" w:space="0" w:color="auto"/>
            <w:bottom w:val="none" w:sz="0" w:space="0" w:color="auto"/>
            <w:right w:val="none" w:sz="0" w:space="0" w:color="auto"/>
          </w:divBdr>
        </w:div>
        <w:div w:id="559440756">
          <w:marLeft w:val="0"/>
          <w:marRight w:val="0"/>
          <w:marTop w:val="0"/>
          <w:marBottom w:val="0"/>
          <w:divBdr>
            <w:top w:val="none" w:sz="0" w:space="0" w:color="auto"/>
            <w:left w:val="none" w:sz="0" w:space="0" w:color="auto"/>
            <w:bottom w:val="none" w:sz="0" w:space="0" w:color="auto"/>
            <w:right w:val="none" w:sz="0" w:space="0" w:color="auto"/>
          </w:divBdr>
          <w:divsChild>
            <w:div w:id="590822">
              <w:marLeft w:val="0"/>
              <w:marRight w:val="0"/>
              <w:marTop w:val="30"/>
              <w:marBottom w:val="30"/>
              <w:divBdr>
                <w:top w:val="none" w:sz="0" w:space="0" w:color="auto"/>
                <w:left w:val="none" w:sz="0" w:space="0" w:color="auto"/>
                <w:bottom w:val="none" w:sz="0" w:space="0" w:color="auto"/>
                <w:right w:val="none" w:sz="0" w:space="0" w:color="auto"/>
              </w:divBdr>
              <w:divsChild>
                <w:div w:id="14890379">
                  <w:marLeft w:val="0"/>
                  <w:marRight w:val="0"/>
                  <w:marTop w:val="0"/>
                  <w:marBottom w:val="0"/>
                  <w:divBdr>
                    <w:top w:val="none" w:sz="0" w:space="0" w:color="auto"/>
                    <w:left w:val="none" w:sz="0" w:space="0" w:color="auto"/>
                    <w:bottom w:val="none" w:sz="0" w:space="0" w:color="auto"/>
                    <w:right w:val="none" w:sz="0" w:space="0" w:color="auto"/>
                  </w:divBdr>
                  <w:divsChild>
                    <w:div w:id="693648715">
                      <w:marLeft w:val="0"/>
                      <w:marRight w:val="0"/>
                      <w:marTop w:val="0"/>
                      <w:marBottom w:val="0"/>
                      <w:divBdr>
                        <w:top w:val="none" w:sz="0" w:space="0" w:color="auto"/>
                        <w:left w:val="none" w:sz="0" w:space="0" w:color="auto"/>
                        <w:bottom w:val="none" w:sz="0" w:space="0" w:color="auto"/>
                        <w:right w:val="none" w:sz="0" w:space="0" w:color="auto"/>
                      </w:divBdr>
                    </w:div>
                  </w:divsChild>
                </w:div>
                <w:div w:id="17393756">
                  <w:marLeft w:val="0"/>
                  <w:marRight w:val="0"/>
                  <w:marTop w:val="0"/>
                  <w:marBottom w:val="0"/>
                  <w:divBdr>
                    <w:top w:val="none" w:sz="0" w:space="0" w:color="auto"/>
                    <w:left w:val="none" w:sz="0" w:space="0" w:color="auto"/>
                    <w:bottom w:val="none" w:sz="0" w:space="0" w:color="auto"/>
                    <w:right w:val="none" w:sz="0" w:space="0" w:color="auto"/>
                  </w:divBdr>
                  <w:divsChild>
                    <w:div w:id="1187013812">
                      <w:marLeft w:val="0"/>
                      <w:marRight w:val="0"/>
                      <w:marTop w:val="0"/>
                      <w:marBottom w:val="0"/>
                      <w:divBdr>
                        <w:top w:val="none" w:sz="0" w:space="0" w:color="auto"/>
                        <w:left w:val="none" w:sz="0" w:space="0" w:color="auto"/>
                        <w:bottom w:val="none" w:sz="0" w:space="0" w:color="auto"/>
                        <w:right w:val="none" w:sz="0" w:space="0" w:color="auto"/>
                      </w:divBdr>
                    </w:div>
                  </w:divsChild>
                </w:div>
                <w:div w:id="22444912">
                  <w:marLeft w:val="0"/>
                  <w:marRight w:val="0"/>
                  <w:marTop w:val="0"/>
                  <w:marBottom w:val="0"/>
                  <w:divBdr>
                    <w:top w:val="none" w:sz="0" w:space="0" w:color="auto"/>
                    <w:left w:val="none" w:sz="0" w:space="0" w:color="auto"/>
                    <w:bottom w:val="none" w:sz="0" w:space="0" w:color="auto"/>
                    <w:right w:val="none" w:sz="0" w:space="0" w:color="auto"/>
                  </w:divBdr>
                  <w:divsChild>
                    <w:div w:id="1001202447">
                      <w:marLeft w:val="0"/>
                      <w:marRight w:val="0"/>
                      <w:marTop w:val="0"/>
                      <w:marBottom w:val="0"/>
                      <w:divBdr>
                        <w:top w:val="none" w:sz="0" w:space="0" w:color="auto"/>
                        <w:left w:val="none" w:sz="0" w:space="0" w:color="auto"/>
                        <w:bottom w:val="none" w:sz="0" w:space="0" w:color="auto"/>
                        <w:right w:val="none" w:sz="0" w:space="0" w:color="auto"/>
                      </w:divBdr>
                    </w:div>
                  </w:divsChild>
                </w:div>
                <w:div w:id="53503981">
                  <w:marLeft w:val="0"/>
                  <w:marRight w:val="0"/>
                  <w:marTop w:val="0"/>
                  <w:marBottom w:val="0"/>
                  <w:divBdr>
                    <w:top w:val="none" w:sz="0" w:space="0" w:color="auto"/>
                    <w:left w:val="none" w:sz="0" w:space="0" w:color="auto"/>
                    <w:bottom w:val="none" w:sz="0" w:space="0" w:color="auto"/>
                    <w:right w:val="none" w:sz="0" w:space="0" w:color="auto"/>
                  </w:divBdr>
                  <w:divsChild>
                    <w:div w:id="718820044">
                      <w:marLeft w:val="0"/>
                      <w:marRight w:val="0"/>
                      <w:marTop w:val="0"/>
                      <w:marBottom w:val="0"/>
                      <w:divBdr>
                        <w:top w:val="none" w:sz="0" w:space="0" w:color="auto"/>
                        <w:left w:val="none" w:sz="0" w:space="0" w:color="auto"/>
                        <w:bottom w:val="none" w:sz="0" w:space="0" w:color="auto"/>
                        <w:right w:val="none" w:sz="0" w:space="0" w:color="auto"/>
                      </w:divBdr>
                    </w:div>
                  </w:divsChild>
                </w:div>
                <w:div w:id="141242463">
                  <w:marLeft w:val="0"/>
                  <w:marRight w:val="0"/>
                  <w:marTop w:val="0"/>
                  <w:marBottom w:val="0"/>
                  <w:divBdr>
                    <w:top w:val="none" w:sz="0" w:space="0" w:color="auto"/>
                    <w:left w:val="none" w:sz="0" w:space="0" w:color="auto"/>
                    <w:bottom w:val="none" w:sz="0" w:space="0" w:color="auto"/>
                    <w:right w:val="none" w:sz="0" w:space="0" w:color="auto"/>
                  </w:divBdr>
                  <w:divsChild>
                    <w:div w:id="800657252">
                      <w:marLeft w:val="0"/>
                      <w:marRight w:val="0"/>
                      <w:marTop w:val="0"/>
                      <w:marBottom w:val="0"/>
                      <w:divBdr>
                        <w:top w:val="none" w:sz="0" w:space="0" w:color="auto"/>
                        <w:left w:val="none" w:sz="0" w:space="0" w:color="auto"/>
                        <w:bottom w:val="none" w:sz="0" w:space="0" w:color="auto"/>
                        <w:right w:val="none" w:sz="0" w:space="0" w:color="auto"/>
                      </w:divBdr>
                    </w:div>
                  </w:divsChild>
                </w:div>
                <w:div w:id="159784148">
                  <w:marLeft w:val="0"/>
                  <w:marRight w:val="0"/>
                  <w:marTop w:val="0"/>
                  <w:marBottom w:val="0"/>
                  <w:divBdr>
                    <w:top w:val="none" w:sz="0" w:space="0" w:color="auto"/>
                    <w:left w:val="none" w:sz="0" w:space="0" w:color="auto"/>
                    <w:bottom w:val="none" w:sz="0" w:space="0" w:color="auto"/>
                    <w:right w:val="none" w:sz="0" w:space="0" w:color="auto"/>
                  </w:divBdr>
                  <w:divsChild>
                    <w:div w:id="1501772167">
                      <w:marLeft w:val="0"/>
                      <w:marRight w:val="0"/>
                      <w:marTop w:val="0"/>
                      <w:marBottom w:val="0"/>
                      <w:divBdr>
                        <w:top w:val="none" w:sz="0" w:space="0" w:color="auto"/>
                        <w:left w:val="none" w:sz="0" w:space="0" w:color="auto"/>
                        <w:bottom w:val="none" w:sz="0" w:space="0" w:color="auto"/>
                        <w:right w:val="none" w:sz="0" w:space="0" w:color="auto"/>
                      </w:divBdr>
                    </w:div>
                  </w:divsChild>
                </w:div>
                <w:div w:id="179779199">
                  <w:marLeft w:val="0"/>
                  <w:marRight w:val="0"/>
                  <w:marTop w:val="0"/>
                  <w:marBottom w:val="0"/>
                  <w:divBdr>
                    <w:top w:val="none" w:sz="0" w:space="0" w:color="auto"/>
                    <w:left w:val="none" w:sz="0" w:space="0" w:color="auto"/>
                    <w:bottom w:val="none" w:sz="0" w:space="0" w:color="auto"/>
                    <w:right w:val="none" w:sz="0" w:space="0" w:color="auto"/>
                  </w:divBdr>
                  <w:divsChild>
                    <w:div w:id="1303804390">
                      <w:marLeft w:val="0"/>
                      <w:marRight w:val="0"/>
                      <w:marTop w:val="0"/>
                      <w:marBottom w:val="0"/>
                      <w:divBdr>
                        <w:top w:val="none" w:sz="0" w:space="0" w:color="auto"/>
                        <w:left w:val="none" w:sz="0" w:space="0" w:color="auto"/>
                        <w:bottom w:val="none" w:sz="0" w:space="0" w:color="auto"/>
                        <w:right w:val="none" w:sz="0" w:space="0" w:color="auto"/>
                      </w:divBdr>
                    </w:div>
                  </w:divsChild>
                </w:div>
                <w:div w:id="234894702">
                  <w:marLeft w:val="0"/>
                  <w:marRight w:val="0"/>
                  <w:marTop w:val="0"/>
                  <w:marBottom w:val="0"/>
                  <w:divBdr>
                    <w:top w:val="none" w:sz="0" w:space="0" w:color="auto"/>
                    <w:left w:val="none" w:sz="0" w:space="0" w:color="auto"/>
                    <w:bottom w:val="none" w:sz="0" w:space="0" w:color="auto"/>
                    <w:right w:val="none" w:sz="0" w:space="0" w:color="auto"/>
                  </w:divBdr>
                  <w:divsChild>
                    <w:div w:id="531311671">
                      <w:marLeft w:val="0"/>
                      <w:marRight w:val="0"/>
                      <w:marTop w:val="0"/>
                      <w:marBottom w:val="0"/>
                      <w:divBdr>
                        <w:top w:val="none" w:sz="0" w:space="0" w:color="auto"/>
                        <w:left w:val="none" w:sz="0" w:space="0" w:color="auto"/>
                        <w:bottom w:val="none" w:sz="0" w:space="0" w:color="auto"/>
                        <w:right w:val="none" w:sz="0" w:space="0" w:color="auto"/>
                      </w:divBdr>
                    </w:div>
                    <w:div w:id="1075132178">
                      <w:marLeft w:val="0"/>
                      <w:marRight w:val="0"/>
                      <w:marTop w:val="0"/>
                      <w:marBottom w:val="0"/>
                      <w:divBdr>
                        <w:top w:val="none" w:sz="0" w:space="0" w:color="auto"/>
                        <w:left w:val="none" w:sz="0" w:space="0" w:color="auto"/>
                        <w:bottom w:val="none" w:sz="0" w:space="0" w:color="auto"/>
                        <w:right w:val="none" w:sz="0" w:space="0" w:color="auto"/>
                      </w:divBdr>
                    </w:div>
                    <w:div w:id="1402100749">
                      <w:marLeft w:val="0"/>
                      <w:marRight w:val="0"/>
                      <w:marTop w:val="0"/>
                      <w:marBottom w:val="0"/>
                      <w:divBdr>
                        <w:top w:val="none" w:sz="0" w:space="0" w:color="auto"/>
                        <w:left w:val="none" w:sz="0" w:space="0" w:color="auto"/>
                        <w:bottom w:val="none" w:sz="0" w:space="0" w:color="auto"/>
                        <w:right w:val="none" w:sz="0" w:space="0" w:color="auto"/>
                      </w:divBdr>
                    </w:div>
                    <w:div w:id="1509707459">
                      <w:marLeft w:val="0"/>
                      <w:marRight w:val="0"/>
                      <w:marTop w:val="0"/>
                      <w:marBottom w:val="0"/>
                      <w:divBdr>
                        <w:top w:val="none" w:sz="0" w:space="0" w:color="auto"/>
                        <w:left w:val="none" w:sz="0" w:space="0" w:color="auto"/>
                        <w:bottom w:val="none" w:sz="0" w:space="0" w:color="auto"/>
                        <w:right w:val="none" w:sz="0" w:space="0" w:color="auto"/>
                      </w:divBdr>
                    </w:div>
                    <w:div w:id="2011248755">
                      <w:marLeft w:val="0"/>
                      <w:marRight w:val="0"/>
                      <w:marTop w:val="0"/>
                      <w:marBottom w:val="0"/>
                      <w:divBdr>
                        <w:top w:val="none" w:sz="0" w:space="0" w:color="auto"/>
                        <w:left w:val="none" w:sz="0" w:space="0" w:color="auto"/>
                        <w:bottom w:val="none" w:sz="0" w:space="0" w:color="auto"/>
                        <w:right w:val="none" w:sz="0" w:space="0" w:color="auto"/>
                      </w:divBdr>
                    </w:div>
                  </w:divsChild>
                </w:div>
                <w:div w:id="246889123">
                  <w:marLeft w:val="0"/>
                  <w:marRight w:val="0"/>
                  <w:marTop w:val="0"/>
                  <w:marBottom w:val="0"/>
                  <w:divBdr>
                    <w:top w:val="none" w:sz="0" w:space="0" w:color="auto"/>
                    <w:left w:val="none" w:sz="0" w:space="0" w:color="auto"/>
                    <w:bottom w:val="none" w:sz="0" w:space="0" w:color="auto"/>
                    <w:right w:val="none" w:sz="0" w:space="0" w:color="auto"/>
                  </w:divBdr>
                  <w:divsChild>
                    <w:div w:id="731579906">
                      <w:marLeft w:val="0"/>
                      <w:marRight w:val="0"/>
                      <w:marTop w:val="0"/>
                      <w:marBottom w:val="0"/>
                      <w:divBdr>
                        <w:top w:val="none" w:sz="0" w:space="0" w:color="auto"/>
                        <w:left w:val="none" w:sz="0" w:space="0" w:color="auto"/>
                        <w:bottom w:val="none" w:sz="0" w:space="0" w:color="auto"/>
                        <w:right w:val="none" w:sz="0" w:space="0" w:color="auto"/>
                      </w:divBdr>
                    </w:div>
                  </w:divsChild>
                </w:div>
                <w:div w:id="262151968">
                  <w:marLeft w:val="0"/>
                  <w:marRight w:val="0"/>
                  <w:marTop w:val="0"/>
                  <w:marBottom w:val="0"/>
                  <w:divBdr>
                    <w:top w:val="none" w:sz="0" w:space="0" w:color="auto"/>
                    <w:left w:val="none" w:sz="0" w:space="0" w:color="auto"/>
                    <w:bottom w:val="none" w:sz="0" w:space="0" w:color="auto"/>
                    <w:right w:val="none" w:sz="0" w:space="0" w:color="auto"/>
                  </w:divBdr>
                  <w:divsChild>
                    <w:div w:id="995306963">
                      <w:marLeft w:val="0"/>
                      <w:marRight w:val="0"/>
                      <w:marTop w:val="0"/>
                      <w:marBottom w:val="0"/>
                      <w:divBdr>
                        <w:top w:val="none" w:sz="0" w:space="0" w:color="auto"/>
                        <w:left w:val="none" w:sz="0" w:space="0" w:color="auto"/>
                        <w:bottom w:val="none" w:sz="0" w:space="0" w:color="auto"/>
                        <w:right w:val="none" w:sz="0" w:space="0" w:color="auto"/>
                      </w:divBdr>
                    </w:div>
                  </w:divsChild>
                </w:div>
                <w:div w:id="357198363">
                  <w:marLeft w:val="0"/>
                  <w:marRight w:val="0"/>
                  <w:marTop w:val="0"/>
                  <w:marBottom w:val="0"/>
                  <w:divBdr>
                    <w:top w:val="none" w:sz="0" w:space="0" w:color="auto"/>
                    <w:left w:val="none" w:sz="0" w:space="0" w:color="auto"/>
                    <w:bottom w:val="none" w:sz="0" w:space="0" w:color="auto"/>
                    <w:right w:val="none" w:sz="0" w:space="0" w:color="auto"/>
                  </w:divBdr>
                  <w:divsChild>
                    <w:div w:id="15078265">
                      <w:marLeft w:val="0"/>
                      <w:marRight w:val="0"/>
                      <w:marTop w:val="0"/>
                      <w:marBottom w:val="0"/>
                      <w:divBdr>
                        <w:top w:val="none" w:sz="0" w:space="0" w:color="auto"/>
                        <w:left w:val="none" w:sz="0" w:space="0" w:color="auto"/>
                        <w:bottom w:val="none" w:sz="0" w:space="0" w:color="auto"/>
                        <w:right w:val="none" w:sz="0" w:space="0" w:color="auto"/>
                      </w:divBdr>
                    </w:div>
                  </w:divsChild>
                </w:div>
                <w:div w:id="380402391">
                  <w:marLeft w:val="0"/>
                  <w:marRight w:val="0"/>
                  <w:marTop w:val="0"/>
                  <w:marBottom w:val="0"/>
                  <w:divBdr>
                    <w:top w:val="none" w:sz="0" w:space="0" w:color="auto"/>
                    <w:left w:val="none" w:sz="0" w:space="0" w:color="auto"/>
                    <w:bottom w:val="none" w:sz="0" w:space="0" w:color="auto"/>
                    <w:right w:val="none" w:sz="0" w:space="0" w:color="auto"/>
                  </w:divBdr>
                  <w:divsChild>
                    <w:div w:id="1343047826">
                      <w:marLeft w:val="0"/>
                      <w:marRight w:val="0"/>
                      <w:marTop w:val="0"/>
                      <w:marBottom w:val="0"/>
                      <w:divBdr>
                        <w:top w:val="none" w:sz="0" w:space="0" w:color="auto"/>
                        <w:left w:val="none" w:sz="0" w:space="0" w:color="auto"/>
                        <w:bottom w:val="none" w:sz="0" w:space="0" w:color="auto"/>
                        <w:right w:val="none" w:sz="0" w:space="0" w:color="auto"/>
                      </w:divBdr>
                    </w:div>
                  </w:divsChild>
                </w:div>
                <w:div w:id="381561036">
                  <w:marLeft w:val="0"/>
                  <w:marRight w:val="0"/>
                  <w:marTop w:val="0"/>
                  <w:marBottom w:val="0"/>
                  <w:divBdr>
                    <w:top w:val="none" w:sz="0" w:space="0" w:color="auto"/>
                    <w:left w:val="none" w:sz="0" w:space="0" w:color="auto"/>
                    <w:bottom w:val="none" w:sz="0" w:space="0" w:color="auto"/>
                    <w:right w:val="none" w:sz="0" w:space="0" w:color="auto"/>
                  </w:divBdr>
                  <w:divsChild>
                    <w:div w:id="1120489317">
                      <w:marLeft w:val="0"/>
                      <w:marRight w:val="0"/>
                      <w:marTop w:val="0"/>
                      <w:marBottom w:val="0"/>
                      <w:divBdr>
                        <w:top w:val="none" w:sz="0" w:space="0" w:color="auto"/>
                        <w:left w:val="none" w:sz="0" w:space="0" w:color="auto"/>
                        <w:bottom w:val="none" w:sz="0" w:space="0" w:color="auto"/>
                        <w:right w:val="none" w:sz="0" w:space="0" w:color="auto"/>
                      </w:divBdr>
                    </w:div>
                    <w:div w:id="1539003370">
                      <w:marLeft w:val="0"/>
                      <w:marRight w:val="0"/>
                      <w:marTop w:val="0"/>
                      <w:marBottom w:val="0"/>
                      <w:divBdr>
                        <w:top w:val="none" w:sz="0" w:space="0" w:color="auto"/>
                        <w:left w:val="none" w:sz="0" w:space="0" w:color="auto"/>
                        <w:bottom w:val="none" w:sz="0" w:space="0" w:color="auto"/>
                        <w:right w:val="none" w:sz="0" w:space="0" w:color="auto"/>
                      </w:divBdr>
                    </w:div>
                    <w:div w:id="1580215619">
                      <w:marLeft w:val="0"/>
                      <w:marRight w:val="0"/>
                      <w:marTop w:val="0"/>
                      <w:marBottom w:val="0"/>
                      <w:divBdr>
                        <w:top w:val="none" w:sz="0" w:space="0" w:color="auto"/>
                        <w:left w:val="none" w:sz="0" w:space="0" w:color="auto"/>
                        <w:bottom w:val="none" w:sz="0" w:space="0" w:color="auto"/>
                        <w:right w:val="none" w:sz="0" w:space="0" w:color="auto"/>
                      </w:divBdr>
                    </w:div>
                    <w:div w:id="1816991120">
                      <w:marLeft w:val="0"/>
                      <w:marRight w:val="0"/>
                      <w:marTop w:val="0"/>
                      <w:marBottom w:val="0"/>
                      <w:divBdr>
                        <w:top w:val="none" w:sz="0" w:space="0" w:color="auto"/>
                        <w:left w:val="none" w:sz="0" w:space="0" w:color="auto"/>
                        <w:bottom w:val="none" w:sz="0" w:space="0" w:color="auto"/>
                        <w:right w:val="none" w:sz="0" w:space="0" w:color="auto"/>
                      </w:divBdr>
                    </w:div>
                    <w:div w:id="1854950316">
                      <w:marLeft w:val="0"/>
                      <w:marRight w:val="0"/>
                      <w:marTop w:val="0"/>
                      <w:marBottom w:val="0"/>
                      <w:divBdr>
                        <w:top w:val="none" w:sz="0" w:space="0" w:color="auto"/>
                        <w:left w:val="none" w:sz="0" w:space="0" w:color="auto"/>
                        <w:bottom w:val="none" w:sz="0" w:space="0" w:color="auto"/>
                        <w:right w:val="none" w:sz="0" w:space="0" w:color="auto"/>
                      </w:divBdr>
                    </w:div>
                    <w:div w:id="2029019195">
                      <w:marLeft w:val="0"/>
                      <w:marRight w:val="0"/>
                      <w:marTop w:val="0"/>
                      <w:marBottom w:val="0"/>
                      <w:divBdr>
                        <w:top w:val="none" w:sz="0" w:space="0" w:color="auto"/>
                        <w:left w:val="none" w:sz="0" w:space="0" w:color="auto"/>
                        <w:bottom w:val="none" w:sz="0" w:space="0" w:color="auto"/>
                        <w:right w:val="none" w:sz="0" w:space="0" w:color="auto"/>
                      </w:divBdr>
                    </w:div>
                  </w:divsChild>
                </w:div>
                <w:div w:id="391345298">
                  <w:marLeft w:val="0"/>
                  <w:marRight w:val="0"/>
                  <w:marTop w:val="0"/>
                  <w:marBottom w:val="0"/>
                  <w:divBdr>
                    <w:top w:val="none" w:sz="0" w:space="0" w:color="auto"/>
                    <w:left w:val="none" w:sz="0" w:space="0" w:color="auto"/>
                    <w:bottom w:val="none" w:sz="0" w:space="0" w:color="auto"/>
                    <w:right w:val="none" w:sz="0" w:space="0" w:color="auto"/>
                  </w:divBdr>
                  <w:divsChild>
                    <w:div w:id="872500850">
                      <w:marLeft w:val="0"/>
                      <w:marRight w:val="0"/>
                      <w:marTop w:val="0"/>
                      <w:marBottom w:val="0"/>
                      <w:divBdr>
                        <w:top w:val="none" w:sz="0" w:space="0" w:color="auto"/>
                        <w:left w:val="none" w:sz="0" w:space="0" w:color="auto"/>
                        <w:bottom w:val="none" w:sz="0" w:space="0" w:color="auto"/>
                        <w:right w:val="none" w:sz="0" w:space="0" w:color="auto"/>
                      </w:divBdr>
                    </w:div>
                  </w:divsChild>
                </w:div>
                <w:div w:id="396782037">
                  <w:marLeft w:val="0"/>
                  <w:marRight w:val="0"/>
                  <w:marTop w:val="0"/>
                  <w:marBottom w:val="0"/>
                  <w:divBdr>
                    <w:top w:val="none" w:sz="0" w:space="0" w:color="auto"/>
                    <w:left w:val="none" w:sz="0" w:space="0" w:color="auto"/>
                    <w:bottom w:val="none" w:sz="0" w:space="0" w:color="auto"/>
                    <w:right w:val="none" w:sz="0" w:space="0" w:color="auto"/>
                  </w:divBdr>
                  <w:divsChild>
                    <w:div w:id="1315571880">
                      <w:marLeft w:val="0"/>
                      <w:marRight w:val="0"/>
                      <w:marTop w:val="0"/>
                      <w:marBottom w:val="0"/>
                      <w:divBdr>
                        <w:top w:val="none" w:sz="0" w:space="0" w:color="auto"/>
                        <w:left w:val="none" w:sz="0" w:space="0" w:color="auto"/>
                        <w:bottom w:val="none" w:sz="0" w:space="0" w:color="auto"/>
                        <w:right w:val="none" w:sz="0" w:space="0" w:color="auto"/>
                      </w:divBdr>
                    </w:div>
                  </w:divsChild>
                </w:div>
                <w:div w:id="469128469">
                  <w:marLeft w:val="0"/>
                  <w:marRight w:val="0"/>
                  <w:marTop w:val="0"/>
                  <w:marBottom w:val="0"/>
                  <w:divBdr>
                    <w:top w:val="none" w:sz="0" w:space="0" w:color="auto"/>
                    <w:left w:val="none" w:sz="0" w:space="0" w:color="auto"/>
                    <w:bottom w:val="none" w:sz="0" w:space="0" w:color="auto"/>
                    <w:right w:val="none" w:sz="0" w:space="0" w:color="auto"/>
                  </w:divBdr>
                  <w:divsChild>
                    <w:div w:id="656541891">
                      <w:marLeft w:val="0"/>
                      <w:marRight w:val="0"/>
                      <w:marTop w:val="0"/>
                      <w:marBottom w:val="0"/>
                      <w:divBdr>
                        <w:top w:val="none" w:sz="0" w:space="0" w:color="auto"/>
                        <w:left w:val="none" w:sz="0" w:space="0" w:color="auto"/>
                        <w:bottom w:val="none" w:sz="0" w:space="0" w:color="auto"/>
                        <w:right w:val="none" w:sz="0" w:space="0" w:color="auto"/>
                      </w:divBdr>
                    </w:div>
                  </w:divsChild>
                </w:div>
                <w:div w:id="486555135">
                  <w:marLeft w:val="0"/>
                  <w:marRight w:val="0"/>
                  <w:marTop w:val="0"/>
                  <w:marBottom w:val="0"/>
                  <w:divBdr>
                    <w:top w:val="none" w:sz="0" w:space="0" w:color="auto"/>
                    <w:left w:val="none" w:sz="0" w:space="0" w:color="auto"/>
                    <w:bottom w:val="none" w:sz="0" w:space="0" w:color="auto"/>
                    <w:right w:val="none" w:sz="0" w:space="0" w:color="auto"/>
                  </w:divBdr>
                  <w:divsChild>
                    <w:div w:id="63383202">
                      <w:marLeft w:val="0"/>
                      <w:marRight w:val="0"/>
                      <w:marTop w:val="0"/>
                      <w:marBottom w:val="0"/>
                      <w:divBdr>
                        <w:top w:val="none" w:sz="0" w:space="0" w:color="auto"/>
                        <w:left w:val="none" w:sz="0" w:space="0" w:color="auto"/>
                        <w:bottom w:val="none" w:sz="0" w:space="0" w:color="auto"/>
                        <w:right w:val="none" w:sz="0" w:space="0" w:color="auto"/>
                      </w:divBdr>
                    </w:div>
                  </w:divsChild>
                </w:div>
                <w:div w:id="532690232">
                  <w:marLeft w:val="0"/>
                  <w:marRight w:val="0"/>
                  <w:marTop w:val="0"/>
                  <w:marBottom w:val="0"/>
                  <w:divBdr>
                    <w:top w:val="none" w:sz="0" w:space="0" w:color="auto"/>
                    <w:left w:val="none" w:sz="0" w:space="0" w:color="auto"/>
                    <w:bottom w:val="none" w:sz="0" w:space="0" w:color="auto"/>
                    <w:right w:val="none" w:sz="0" w:space="0" w:color="auto"/>
                  </w:divBdr>
                  <w:divsChild>
                    <w:div w:id="1613049356">
                      <w:marLeft w:val="0"/>
                      <w:marRight w:val="0"/>
                      <w:marTop w:val="0"/>
                      <w:marBottom w:val="0"/>
                      <w:divBdr>
                        <w:top w:val="none" w:sz="0" w:space="0" w:color="auto"/>
                        <w:left w:val="none" w:sz="0" w:space="0" w:color="auto"/>
                        <w:bottom w:val="none" w:sz="0" w:space="0" w:color="auto"/>
                        <w:right w:val="none" w:sz="0" w:space="0" w:color="auto"/>
                      </w:divBdr>
                    </w:div>
                  </w:divsChild>
                </w:div>
                <w:div w:id="726536123">
                  <w:marLeft w:val="0"/>
                  <w:marRight w:val="0"/>
                  <w:marTop w:val="0"/>
                  <w:marBottom w:val="0"/>
                  <w:divBdr>
                    <w:top w:val="none" w:sz="0" w:space="0" w:color="auto"/>
                    <w:left w:val="none" w:sz="0" w:space="0" w:color="auto"/>
                    <w:bottom w:val="none" w:sz="0" w:space="0" w:color="auto"/>
                    <w:right w:val="none" w:sz="0" w:space="0" w:color="auto"/>
                  </w:divBdr>
                  <w:divsChild>
                    <w:div w:id="818571439">
                      <w:marLeft w:val="0"/>
                      <w:marRight w:val="0"/>
                      <w:marTop w:val="0"/>
                      <w:marBottom w:val="0"/>
                      <w:divBdr>
                        <w:top w:val="none" w:sz="0" w:space="0" w:color="auto"/>
                        <w:left w:val="none" w:sz="0" w:space="0" w:color="auto"/>
                        <w:bottom w:val="none" w:sz="0" w:space="0" w:color="auto"/>
                        <w:right w:val="none" w:sz="0" w:space="0" w:color="auto"/>
                      </w:divBdr>
                    </w:div>
                  </w:divsChild>
                </w:div>
                <w:div w:id="737897728">
                  <w:marLeft w:val="0"/>
                  <w:marRight w:val="0"/>
                  <w:marTop w:val="0"/>
                  <w:marBottom w:val="0"/>
                  <w:divBdr>
                    <w:top w:val="none" w:sz="0" w:space="0" w:color="auto"/>
                    <w:left w:val="none" w:sz="0" w:space="0" w:color="auto"/>
                    <w:bottom w:val="none" w:sz="0" w:space="0" w:color="auto"/>
                    <w:right w:val="none" w:sz="0" w:space="0" w:color="auto"/>
                  </w:divBdr>
                  <w:divsChild>
                    <w:div w:id="996109044">
                      <w:marLeft w:val="0"/>
                      <w:marRight w:val="0"/>
                      <w:marTop w:val="0"/>
                      <w:marBottom w:val="0"/>
                      <w:divBdr>
                        <w:top w:val="none" w:sz="0" w:space="0" w:color="auto"/>
                        <w:left w:val="none" w:sz="0" w:space="0" w:color="auto"/>
                        <w:bottom w:val="none" w:sz="0" w:space="0" w:color="auto"/>
                        <w:right w:val="none" w:sz="0" w:space="0" w:color="auto"/>
                      </w:divBdr>
                    </w:div>
                  </w:divsChild>
                </w:div>
                <w:div w:id="772046141">
                  <w:marLeft w:val="0"/>
                  <w:marRight w:val="0"/>
                  <w:marTop w:val="0"/>
                  <w:marBottom w:val="0"/>
                  <w:divBdr>
                    <w:top w:val="none" w:sz="0" w:space="0" w:color="auto"/>
                    <w:left w:val="none" w:sz="0" w:space="0" w:color="auto"/>
                    <w:bottom w:val="none" w:sz="0" w:space="0" w:color="auto"/>
                    <w:right w:val="none" w:sz="0" w:space="0" w:color="auto"/>
                  </w:divBdr>
                  <w:divsChild>
                    <w:div w:id="1275138938">
                      <w:marLeft w:val="0"/>
                      <w:marRight w:val="0"/>
                      <w:marTop w:val="0"/>
                      <w:marBottom w:val="0"/>
                      <w:divBdr>
                        <w:top w:val="none" w:sz="0" w:space="0" w:color="auto"/>
                        <w:left w:val="none" w:sz="0" w:space="0" w:color="auto"/>
                        <w:bottom w:val="none" w:sz="0" w:space="0" w:color="auto"/>
                        <w:right w:val="none" w:sz="0" w:space="0" w:color="auto"/>
                      </w:divBdr>
                    </w:div>
                  </w:divsChild>
                </w:div>
                <w:div w:id="837040279">
                  <w:marLeft w:val="0"/>
                  <w:marRight w:val="0"/>
                  <w:marTop w:val="0"/>
                  <w:marBottom w:val="0"/>
                  <w:divBdr>
                    <w:top w:val="none" w:sz="0" w:space="0" w:color="auto"/>
                    <w:left w:val="none" w:sz="0" w:space="0" w:color="auto"/>
                    <w:bottom w:val="none" w:sz="0" w:space="0" w:color="auto"/>
                    <w:right w:val="none" w:sz="0" w:space="0" w:color="auto"/>
                  </w:divBdr>
                  <w:divsChild>
                    <w:div w:id="378170904">
                      <w:marLeft w:val="0"/>
                      <w:marRight w:val="0"/>
                      <w:marTop w:val="0"/>
                      <w:marBottom w:val="0"/>
                      <w:divBdr>
                        <w:top w:val="none" w:sz="0" w:space="0" w:color="auto"/>
                        <w:left w:val="none" w:sz="0" w:space="0" w:color="auto"/>
                        <w:bottom w:val="none" w:sz="0" w:space="0" w:color="auto"/>
                        <w:right w:val="none" w:sz="0" w:space="0" w:color="auto"/>
                      </w:divBdr>
                    </w:div>
                  </w:divsChild>
                </w:div>
                <w:div w:id="888418816">
                  <w:marLeft w:val="0"/>
                  <w:marRight w:val="0"/>
                  <w:marTop w:val="0"/>
                  <w:marBottom w:val="0"/>
                  <w:divBdr>
                    <w:top w:val="none" w:sz="0" w:space="0" w:color="auto"/>
                    <w:left w:val="none" w:sz="0" w:space="0" w:color="auto"/>
                    <w:bottom w:val="none" w:sz="0" w:space="0" w:color="auto"/>
                    <w:right w:val="none" w:sz="0" w:space="0" w:color="auto"/>
                  </w:divBdr>
                  <w:divsChild>
                    <w:div w:id="1059086734">
                      <w:marLeft w:val="0"/>
                      <w:marRight w:val="0"/>
                      <w:marTop w:val="0"/>
                      <w:marBottom w:val="0"/>
                      <w:divBdr>
                        <w:top w:val="none" w:sz="0" w:space="0" w:color="auto"/>
                        <w:left w:val="none" w:sz="0" w:space="0" w:color="auto"/>
                        <w:bottom w:val="none" w:sz="0" w:space="0" w:color="auto"/>
                        <w:right w:val="none" w:sz="0" w:space="0" w:color="auto"/>
                      </w:divBdr>
                    </w:div>
                  </w:divsChild>
                </w:div>
                <w:div w:id="910385641">
                  <w:marLeft w:val="0"/>
                  <w:marRight w:val="0"/>
                  <w:marTop w:val="0"/>
                  <w:marBottom w:val="0"/>
                  <w:divBdr>
                    <w:top w:val="none" w:sz="0" w:space="0" w:color="auto"/>
                    <w:left w:val="none" w:sz="0" w:space="0" w:color="auto"/>
                    <w:bottom w:val="none" w:sz="0" w:space="0" w:color="auto"/>
                    <w:right w:val="none" w:sz="0" w:space="0" w:color="auto"/>
                  </w:divBdr>
                  <w:divsChild>
                    <w:div w:id="583875856">
                      <w:marLeft w:val="0"/>
                      <w:marRight w:val="0"/>
                      <w:marTop w:val="0"/>
                      <w:marBottom w:val="0"/>
                      <w:divBdr>
                        <w:top w:val="none" w:sz="0" w:space="0" w:color="auto"/>
                        <w:left w:val="none" w:sz="0" w:space="0" w:color="auto"/>
                        <w:bottom w:val="none" w:sz="0" w:space="0" w:color="auto"/>
                        <w:right w:val="none" w:sz="0" w:space="0" w:color="auto"/>
                      </w:divBdr>
                    </w:div>
                  </w:divsChild>
                </w:div>
                <w:div w:id="1197232302">
                  <w:marLeft w:val="0"/>
                  <w:marRight w:val="0"/>
                  <w:marTop w:val="0"/>
                  <w:marBottom w:val="0"/>
                  <w:divBdr>
                    <w:top w:val="none" w:sz="0" w:space="0" w:color="auto"/>
                    <w:left w:val="none" w:sz="0" w:space="0" w:color="auto"/>
                    <w:bottom w:val="none" w:sz="0" w:space="0" w:color="auto"/>
                    <w:right w:val="none" w:sz="0" w:space="0" w:color="auto"/>
                  </w:divBdr>
                  <w:divsChild>
                    <w:div w:id="137193124">
                      <w:marLeft w:val="0"/>
                      <w:marRight w:val="0"/>
                      <w:marTop w:val="0"/>
                      <w:marBottom w:val="0"/>
                      <w:divBdr>
                        <w:top w:val="none" w:sz="0" w:space="0" w:color="auto"/>
                        <w:left w:val="none" w:sz="0" w:space="0" w:color="auto"/>
                        <w:bottom w:val="none" w:sz="0" w:space="0" w:color="auto"/>
                        <w:right w:val="none" w:sz="0" w:space="0" w:color="auto"/>
                      </w:divBdr>
                    </w:div>
                  </w:divsChild>
                </w:div>
                <w:div w:id="1260529641">
                  <w:marLeft w:val="0"/>
                  <w:marRight w:val="0"/>
                  <w:marTop w:val="0"/>
                  <w:marBottom w:val="0"/>
                  <w:divBdr>
                    <w:top w:val="none" w:sz="0" w:space="0" w:color="auto"/>
                    <w:left w:val="none" w:sz="0" w:space="0" w:color="auto"/>
                    <w:bottom w:val="none" w:sz="0" w:space="0" w:color="auto"/>
                    <w:right w:val="none" w:sz="0" w:space="0" w:color="auto"/>
                  </w:divBdr>
                  <w:divsChild>
                    <w:div w:id="1279333916">
                      <w:marLeft w:val="0"/>
                      <w:marRight w:val="0"/>
                      <w:marTop w:val="0"/>
                      <w:marBottom w:val="0"/>
                      <w:divBdr>
                        <w:top w:val="none" w:sz="0" w:space="0" w:color="auto"/>
                        <w:left w:val="none" w:sz="0" w:space="0" w:color="auto"/>
                        <w:bottom w:val="none" w:sz="0" w:space="0" w:color="auto"/>
                        <w:right w:val="none" w:sz="0" w:space="0" w:color="auto"/>
                      </w:divBdr>
                    </w:div>
                  </w:divsChild>
                </w:div>
                <w:div w:id="1302157199">
                  <w:marLeft w:val="0"/>
                  <w:marRight w:val="0"/>
                  <w:marTop w:val="0"/>
                  <w:marBottom w:val="0"/>
                  <w:divBdr>
                    <w:top w:val="none" w:sz="0" w:space="0" w:color="auto"/>
                    <w:left w:val="none" w:sz="0" w:space="0" w:color="auto"/>
                    <w:bottom w:val="none" w:sz="0" w:space="0" w:color="auto"/>
                    <w:right w:val="none" w:sz="0" w:space="0" w:color="auto"/>
                  </w:divBdr>
                  <w:divsChild>
                    <w:div w:id="530144424">
                      <w:marLeft w:val="0"/>
                      <w:marRight w:val="0"/>
                      <w:marTop w:val="0"/>
                      <w:marBottom w:val="0"/>
                      <w:divBdr>
                        <w:top w:val="none" w:sz="0" w:space="0" w:color="auto"/>
                        <w:left w:val="none" w:sz="0" w:space="0" w:color="auto"/>
                        <w:bottom w:val="none" w:sz="0" w:space="0" w:color="auto"/>
                        <w:right w:val="none" w:sz="0" w:space="0" w:color="auto"/>
                      </w:divBdr>
                    </w:div>
                  </w:divsChild>
                </w:div>
                <w:div w:id="1317413805">
                  <w:marLeft w:val="0"/>
                  <w:marRight w:val="0"/>
                  <w:marTop w:val="0"/>
                  <w:marBottom w:val="0"/>
                  <w:divBdr>
                    <w:top w:val="none" w:sz="0" w:space="0" w:color="auto"/>
                    <w:left w:val="none" w:sz="0" w:space="0" w:color="auto"/>
                    <w:bottom w:val="none" w:sz="0" w:space="0" w:color="auto"/>
                    <w:right w:val="none" w:sz="0" w:space="0" w:color="auto"/>
                  </w:divBdr>
                  <w:divsChild>
                    <w:div w:id="1243837944">
                      <w:marLeft w:val="0"/>
                      <w:marRight w:val="0"/>
                      <w:marTop w:val="0"/>
                      <w:marBottom w:val="0"/>
                      <w:divBdr>
                        <w:top w:val="none" w:sz="0" w:space="0" w:color="auto"/>
                        <w:left w:val="none" w:sz="0" w:space="0" w:color="auto"/>
                        <w:bottom w:val="none" w:sz="0" w:space="0" w:color="auto"/>
                        <w:right w:val="none" w:sz="0" w:space="0" w:color="auto"/>
                      </w:divBdr>
                    </w:div>
                  </w:divsChild>
                </w:div>
                <w:div w:id="1344161739">
                  <w:marLeft w:val="0"/>
                  <w:marRight w:val="0"/>
                  <w:marTop w:val="0"/>
                  <w:marBottom w:val="0"/>
                  <w:divBdr>
                    <w:top w:val="none" w:sz="0" w:space="0" w:color="auto"/>
                    <w:left w:val="none" w:sz="0" w:space="0" w:color="auto"/>
                    <w:bottom w:val="none" w:sz="0" w:space="0" w:color="auto"/>
                    <w:right w:val="none" w:sz="0" w:space="0" w:color="auto"/>
                  </w:divBdr>
                  <w:divsChild>
                    <w:div w:id="989941437">
                      <w:marLeft w:val="0"/>
                      <w:marRight w:val="0"/>
                      <w:marTop w:val="0"/>
                      <w:marBottom w:val="0"/>
                      <w:divBdr>
                        <w:top w:val="none" w:sz="0" w:space="0" w:color="auto"/>
                        <w:left w:val="none" w:sz="0" w:space="0" w:color="auto"/>
                        <w:bottom w:val="none" w:sz="0" w:space="0" w:color="auto"/>
                        <w:right w:val="none" w:sz="0" w:space="0" w:color="auto"/>
                      </w:divBdr>
                    </w:div>
                  </w:divsChild>
                </w:div>
                <w:div w:id="1359046271">
                  <w:marLeft w:val="0"/>
                  <w:marRight w:val="0"/>
                  <w:marTop w:val="0"/>
                  <w:marBottom w:val="0"/>
                  <w:divBdr>
                    <w:top w:val="none" w:sz="0" w:space="0" w:color="auto"/>
                    <w:left w:val="none" w:sz="0" w:space="0" w:color="auto"/>
                    <w:bottom w:val="none" w:sz="0" w:space="0" w:color="auto"/>
                    <w:right w:val="none" w:sz="0" w:space="0" w:color="auto"/>
                  </w:divBdr>
                  <w:divsChild>
                    <w:div w:id="483395943">
                      <w:marLeft w:val="0"/>
                      <w:marRight w:val="0"/>
                      <w:marTop w:val="0"/>
                      <w:marBottom w:val="0"/>
                      <w:divBdr>
                        <w:top w:val="none" w:sz="0" w:space="0" w:color="auto"/>
                        <w:left w:val="none" w:sz="0" w:space="0" w:color="auto"/>
                        <w:bottom w:val="none" w:sz="0" w:space="0" w:color="auto"/>
                        <w:right w:val="none" w:sz="0" w:space="0" w:color="auto"/>
                      </w:divBdr>
                    </w:div>
                  </w:divsChild>
                </w:div>
                <w:div w:id="1456364121">
                  <w:marLeft w:val="0"/>
                  <w:marRight w:val="0"/>
                  <w:marTop w:val="0"/>
                  <w:marBottom w:val="0"/>
                  <w:divBdr>
                    <w:top w:val="none" w:sz="0" w:space="0" w:color="auto"/>
                    <w:left w:val="none" w:sz="0" w:space="0" w:color="auto"/>
                    <w:bottom w:val="none" w:sz="0" w:space="0" w:color="auto"/>
                    <w:right w:val="none" w:sz="0" w:space="0" w:color="auto"/>
                  </w:divBdr>
                  <w:divsChild>
                    <w:div w:id="1395659729">
                      <w:marLeft w:val="0"/>
                      <w:marRight w:val="0"/>
                      <w:marTop w:val="0"/>
                      <w:marBottom w:val="0"/>
                      <w:divBdr>
                        <w:top w:val="none" w:sz="0" w:space="0" w:color="auto"/>
                        <w:left w:val="none" w:sz="0" w:space="0" w:color="auto"/>
                        <w:bottom w:val="none" w:sz="0" w:space="0" w:color="auto"/>
                        <w:right w:val="none" w:sz="0" w:space="0" w:color="auto"/>
                      </w:divBdr>
                    </w:div>
                  </w:divsChild>
                </w:div>
                <w:div w:id="1498350919">
                  <w:marLeft w:val="0"/>
                  <w:marRight w:val="0"/>
                  <w:marTop w:val="0"/>
                  <w:marBottom w:val="0"/>
                  <w:divBdr>
                    <w:top w:val="none" w:sz="0" w:space="0" w:color="auto"/>
                    <w:left w:val="none" w:sz="0" w:space="0" w:color="auto"/>
                    <w:bottom w:val="none" w:sz="0" w:space="0" w:color="auto"/>
                    <w:right w:val="none" w:sz="0" w:space="0" w:color="auto"/>
                  </w:divBdr>
                  <w:divsChild>
                    <w:div w:id="380445153">
                      <w:marLeft w:val="0"/>
                      <w:marRight w:val="0"/>
                      <w:marTop w:val="0"/>
                      <w:marBottom w:val="0"/>
                      <w:divBdr>
                        <w:top w:val="none" w:sz="0" w:space="0" w:color="auto"/>
                        <w:left w:val="none" w:sz="0" w:space="0" w:color="auto"/>
                        <w:bottom w:val="none" w:sz="0" w:space="0" w:color="auto"/>
                        <w:right w:val="none" w:sz="0" w:space="0" w:color="auto"/>
                      </w:divBdr>
                    </w:div>
                  </w:divsChild>
                </w:div>
                <w:div w:id="1704213646">
                  <w:marLeft w:val="0"/>
                  <w:marRight w:val="0"/>
                  <w:marTop w:val="0"/>
                  <w:marBottom w:val="0"/>
                  <w:divBdr>
                    <w:top w:val="none" w:sz="0" w:space="0" w:color="auto"/>
                    <w:left w:val="none" w:sz="0" w:space="0" w:color="auto"/>
                    <w:bottom w:val="none" w:sz="0" w:space="0" w:color="auto"/>
                    <w:right w:val="none" w:sz="0" w:space="0" w:color="auto"/>
                  </w:divBdr>
                  <w:divsChild>
                    <w:div w:id="2122451514">
                      <w:marLeft w:val="0"/>
                      <w:marRight w:val="0"/>
                      <w:marTop w:val="0"/>
                      <w:marBottom w:val="0"/>
                      <w:divBdr>
                        <w:top w:val="none" w:sz="0" w:space="0" w:color="auto"/>
                        <w:left w:val="none" w:sz="0" w:space="0" w:color="auto"/>
                        <w:bottom w:val="none" w:sz="0" w:space="0" w:color="auto"/>
                        <w:right w:val="none" w:sz="0" w:space="0" w:color="auto"/>
                      </w:divBdr>
                    </w:div>
                  </w:divsChild>
                </w:div>
                <w:div w:id="1727799402">
                  <w:marLeft w:val="0"/>
                  <w:marRight w:val="0"/>
                  <w:marTop w:val="0"/>
                  <w:marBottom w:val="0"/>
                  <w:divBdr>
                    <w:top w:val="none" w:sz="0" w:space="0" w:color="auto"/>
                    <w:left w:val="none" w:sz="0" w:space="0" w:color="auto"/>
                    <w:bottom w:val="none" w:sz="0" w:space="0" w:color="auto"/>
                    <w:right w:val="none" w:sz="0" w:space="0" w:color="auto"/>
                  </w:divBdr>
                  <w:divsChild>
                    <w:div w:id="868950451">
                      <w:marLeft w:val="0"/>
                      <w:marRight w:val="0"/>
                      <w:marTop w:val="0"/>
                      <w:marBottom w:val="0"/>
                      <w:divBdr>
                        <w:top w:val="none" w:sz="0" w:space="0" w:color="auto"/>
                        <w:left w:val="none" w:sz="0" w:space="0" w:color="auto"/>
                        <w:bottom w:val="none" w:sz="0" w:space="0" w:color="auto"/>
                        <w:right w:val="none" w:sz="0" w:space="0" w:color="auto"/>
                      </w:divBdr>
                    </w:div>
                  </w:divsChild>
                </w:div>
                <w:div w:id="1771006679">
                  <w:marLeft w:val="0"/>
                  <w:marRight w:val="0"/>
                  <w:marTop w:val="0"/>
                  <w:marBottom w:val="0"/>
                  <w:divBdr>
                    <w:top w:val="none" w:sz="0" w:space="0" w:color="auto"/>
                    <w:left w:val="none" w:sz="0" w:space="0" w:color="auto"/>
                    <w:bottom w:val="none" w:sz="0" w:space="0" w:color="auto"/>
                    <w:right w:val="none" w:sz="0" w:space="0" w:color="auto"/>
                  </w:divBdr>
                  <w:divsChild>
                    <w:div w:id="217010421">
                      <w:marLeft w:val="0"/>
                      <w:marRight w:val="0"/>
                      <w:marTop w:val="0"/>
                      <w:marBottom w:val="0"/>
                      <w:divBdr>
                        <w:top w:val="none" w:sz="0" w:space="0" w:color="auto"/>
                        <w:left w:val="none" w:sz="0" w:space="0" w:color="auto"/>
                        <w:bottom w:val="none" w:sz="0" w:space="0" w:color="auto"/>
                        <w:right w:val="none" w:sz="0" w:space="0" w:color="auto"/>
                      </w:divBdr>
                    </w:div>
                  </w:divsChild>
                </w:div>
                <w:div w:id="1775049948">
                  <w:marLeft w:val="0"/>
                  <w:marRight w:val="0"/>
                  <w:marTop w:val="0"/>
                  <w:marBottom w:val="0"/>
                  <w:divBdr>
                    <w:top w:val="none" w:sz="0" w:space="0" w:color="auto"/>
                    <w:left w:val="none" w:sz="0" w:space="0" w:color="auto"/>
                    <w:bottom w:val="none" w:sz="0" w:space="0" w:color="auto"/>
                    <w:right w:val="none" w:sz="0" w:space="0" w:color="auto"/>
                  </w:divBdr>
                  <w:divsChild>
                    <w:div w:id="2049836482">
                      <w:marLeft w:val="0"/>
                      <w:marRight w:val="0"/>
                      <w:marTop w:val="0"/>
                      <w:marBottom w:val="0"/>
                      <w:divBdr>
                        <w:top w:val="none" w:sz="0" w:space="0" w:color="auto"/>
                        <w:left w:val="none" w:sz="0" w:space="0" w:color="auto"/>
                        <w:bottom w:val="none" w:sz="0" w:space="0" w:color="auto"/>
                        <w:right w:val="none" w:sz="0" w:space="0" w:color="auto"/>
                      </w:divBdr>
                    </w:div>
                  </w:divsChild>
                </w:div>
                <w:div w:id="1884633542">
                  <w:marLeft w:val="0"/>
                  <w:marRight w:val="0"/>
                  <w:marTop w:val="0"/>
                  <w:marBottom w:val="0"/>
                  <w:divBdr>
                    <w:top w:val="none" w:sz="0" w:space="0" w:color="auto"/>
                    <w:left w:val="none" w:sz="0" w:space="0" w:color="auto"/>
                    <w:bottom w:val="none" w:sz="0" w:space="0" w:color="auto"/>
                    <w:right w:val="none" w:sz="0" w:space="0" w:color="auto"/>
                  </w:divBdr>
                  <w:divsChild>
                    <w:div w:id="848367363">
                      <w:marLeft w:val="0"/>
                      <w:marRight w:val="0"/>
                      <w:marTop w:val="0"/>
                      <w:marBottom w:val="0"/>
                      <w:divBdr>
                        <w:top w:val="none" w:sz="0" w:space="0" w:color="auto"/>
                        <w:left w:val="none" w:sz="0" w:space="0" w:color="auto"/>
                        <w:bottom w:val="none" w:sz="0" w:space="0" w:color="auto"/>
                        <w:right w:val="none" w:sz="0" w:space="0" w:color="auto"/>
                      </w:divBdr>
                    </w:div>
                  </w:divsChild>
                </w:div>
                <w:div w:id="1900676245">
                  <w:marLeft w:val="0"/>
                  <w:marRight w:val="0"/>
                  <w:marTop w:val="0"/>
                  <w:marBottom w:val="0"/>
                  <w:divBdr>
                    <w:top w:val="none" w:sz="0" w:space="0" w:color="auto"/>
                    <w:left w:val="none" w:sz="0" w:space="0" w:color="auto"/>
                    <w:bottom w:val="none" w:sz="0" w:space="0" w:color="auto"/>
                    <w:right w:val="none" w:sz="0" w:space="0" w:color="auto"/>
                  </w:divBdr>
                  <w:divsChild>
                    <w:div w:id="506334128">
                      <w:marLeft w:val="0"/>
                      <w:marRight w:val="0"/>
                      <w:marTop w:val="0"/>
                      <w:marBottom w:val="0"/>
                      <w:divBdr>
                        <w:top w:val="none" w:sz="0" w:space="0" w:color="auto"/>
                        <w:left w:val="none" w:sz="0" w:space="0" w:color="auto"/>
                        <w:bottom w:val="none" w:sz="0" w:space="0" w:color="auto"/>
                        <w:right w:val="none" w:sz="0" w:space="0" w:color="auto"/>
                      </w:divBdr>
                    </w:div>
                  </w:divsChild>
                </w:div>
                <w:div w:id="1999652852">
                  <w:marLeft w:val="0"/>
                  <w:marRight w:val="0"/>
                  <w:marTop w:val="0"/>
                  <w:marBottom w:val="0"/>
                  <w:divBdr>
                    <w:top w:val="none" w:sz="0" w:space="0" w:color="auto"/>
                    <w:left w:val="none" w:sz="0" w:space="0" w:color="auto"/>
                    <w:bottom w:val="none" w:sz="0" w:space="0" w:color="auto"/>
                    <w:right w:val="none" w:sz="0" w:space="0" w:color="auto"/>
                  </w:divBdr>
                  <w:divsChild>
                    <w:div w:id="475727078">
                      <w:marLeft w:val="0"/>
                      <w:marRight w:val="0"/>
                      <w:marTop w:val="0"/>
                      <w:marBottom w:val="0"/>
                      <w:divBdr>
                        <w:top w:val="none" w:sz="0" w:space="0" w:color="auto"/>
                        <w:left w:val="none" w:sz="0" w:space="0" w:color="auto"/>
                        <w:bottom w:val="none" w:sz="0" w:space="0" w:color="auto"/>
                        <w:right w:val="none" w:sz="0" w:space="0" w:color="auto"/>
                      </w:divBdr>
                    </w:div>
                  </w:divsChild>
                </w:div>
                <w:div w:id="2041127184">
                  <w:marLeft w:val="0"/>
                  <w:marRight w:val="0"/>
                  <w:marTop w:val="0"/>
                  <w:marBottom w:val="0"/>
                  <w:divBdr>
                    <w:top w:val="none" w:sz="0" w:space="0" w:color="auto"/>
                    <w:left w:val="none" w:sz="0" w:space="0" w:color="auto"/>
                    <w:bottom w:val="none" w:sz="0" w:space="0" w:color="auto"/>
                    <w:right w:val="none" w:sz="0" w:space="0" w:color="auto"/>
                  </w:divBdr>
                  <w:divsChild>
                    <w:div w:id="1126774581">
                      <w:marLeft w:val="0"/>
                      <w:marRight w:val="0"/>
                      <w:marTop w:val="0"/>
                      <w:marBottom w:val="0"/>
                      <w:divBdr>
                        <w:top w:val="none" w:sz="0" w:space="0" w:color="auto"/>
                        <w:left w:val="none" w:sz="0" w:space="0" w:color="auto"/>
                        <w:bottom w:val="none" w:sz="0" w:space="0" w:color="auto"/>
                        <w:right w:val="none" w:sz="0" w:space="0" w:color="auto"/>
                      </w:divBdr>
                    </w:div>
                  </w:divsChild>
                </w:div>
                <w:div w:id="2042583126">
                  <w:marLeft w:val="0"/>
                  <w:marRight w:val="0"/>
                  <w:marTop w:val="0"/>
                  <w:marBottom w:val="0"/>
                  <w:divBdr>
                    <w:top w:val="none" w:sz="0" w:space="0" w:color="auto"/>
                    <w:left w:val="none" w:sz="0" w:space="0" w:color="auto"/>
                    <w:bottom w:val="none" w:sz="0" w:space="0" w:color="auto"/>
                    <w:right w:val="none" w:sz="0" w:space="0" w:color="auto"/>
                  </w:divBdr>
                  <w:divsChild>
                    <w:div w:id="1889023426">
                      <w:marLeft w:val="0"/>
                      <w:marRight w:val="0"/>
                      <w:marTop w:val="0"/>
                      <w:marBottom w:val="0"/>
                      <w:divBdr>
                        <w:top w:val="none" w:sz="0" w:space="0" w:color="auto"/>
                        <w:left w:val="none" w:sz="0" w:space="0" w:color="auto"/>
                        <w:bottom w:val="none" w:sz="0" w:space="0" w:color="auto"/>
                        <w:right w:val="none" w:sz="0" w:space="0" w:color="auto"/>
                      </w:divBdr>
                    </w:div>
                  </w:divsChild>
                </w:div>
                <w:div w:id="2142571292">
                  <w:marLeft w:val="0"/>
                  <w:marRight w:val="0"/>
                  <w:marTop w:val="0"/>
                  <w:marBottom w:val="0"/>
                  <w:divBdr>
                    <w:top w:val="none" w:sz="0" w:space="0" w:color="auto"/>
                    <w:left w:val="none" w:sz="0" w:space="0" w:color="auto"/>
                    <w:bottom w:val="none" w:sz="0" w:space="0" w:color="auto"/>
                    <w:right w:val="none" w:sz="0" w:space="0" w:color="auto"/>
                  </w:divBdr>
                  <w:divsChild>
                    <w:div w:id="12007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459577">
      <w:bodyDiv w:val="1"/>
      <w:marLeft w:val="0"/>
      <w:marRight w:val="0"/>
      <w:marTop w:val="0"/>
      <w:marBottom w:val="0"/>
      <w:divBdr>
        <w:top w:val="none" w:sz="0" w:space="0" w:color="auto"/>
        <w:left w:val="none" w:sz="0" w:space="0" w:color="auto"/>
        <w:bottom w:val="none" w:sz="0" w:space="0" w:color="auto"/>
        <w:right w:val="none" w:sz="0" w:space="0" w:color="auto"/>
      </w:divBdr>
      <w:divsChild>
        <w:div w:id="42563980">
          <w:marLeft w:val="0"/>
          <w:marRight w:val="0"/>
          <w:marTop w:val="0"/>
          <w:marBottom w:val="0"/>
          <w:divBdr>
            <w:top w:val="none" w:sz="0" w:space="0" w:color="auto"/>
            <w:left w:val="none" w:sz="0" w:space="0" w:color="auto"/>
            <w:bottom w:val="none" w:sz="0" w:space="0" w:color="auto"/>
            <w:right w:val="none" w:sz="0" w:space="0" w:color="auto"/>
          </w:divBdr>
          <w:divsChild>
            <w:div w:id="1133642512">
              <w:marLeft w:val="0"/>
              <w:marRight w:val="0"/>
              <w:marTop w:val="0"/>
              <w:marBottom w:val="0"/>
              <w:divBdr>
                <w:top w:val="none" w:sz="0" w:space="0" w:color="auto"/>
                <w:left w:val="none" w:sz="0" w:space="0" w:color="auto"/>
                <w:bottom w:val="none" w:sz="0" w:space="0" w:color="auto"/>
                <w:right w:val="none" w:sz="0" w:space="0" w:color="auto"/>
              </w:divBdr>
            </w:div>
          </w:divsChild>
        </w:div>
        <w:div w:id="83694051">
          <w:marLeft w:val="0"/>
          <w:marRight w:val="0"/>
          <w:marTop w:val="0"/>
          <w:marBottom w:val="0"/>
          <w:divBdr>
            <w:top w:val="none" w:sz="0" w:space="0" w:color="auto"/>
            <w:left w:val="none" w:sz="0" w:space="0" w:color="auto"/>
            <w:bottom w:val="none" w:sz="0" w:space="0" w:color="auto"/>
            <w:right w:val="none" w:sz="0" w:space="0" w:color="auto"/>
          </w:divBdr>
          <w:divsChild>
            <w:div w:id="1506170049">
              <w:marLeft w:val="0"/>
              <w:marRight w:val="0"/>
              <w:marTop w:val="0"/>
              <w:marBottom w:val="0"/>
              <w:divBdr>
                <w:top w:val="none" w:sz="0" w:space="0" w:color="auto"/>
                <w:left w:val="none" w:sz="0" w:space="0" w:color="auto"/>
                <w:bottom w:val="none" w:sz="0" w:space="0" w:color="auto"/>
                <w:right w:val="none" w:sz="0" w:space="0" w:color="auto"/>
              </w:divBdr>
            </w:div>
          </w:divsChild>
        </w:div>
        <w:div w:id="83841286">
          <w:marLeft w:val="0"/>
          <w:marRight w:val="0"/>
          <w:marTop w:val="0"/>
          <w:marBottom w:val="0"/>
          <w:divBdr>
            <w:top w:val="none" w:sz="0" w:space="0" w:color="auto"/>
            <w:left w:val="none" w:sz="0" w:space="0" w:color="auto"/>
            <w:bottom w:val="none" w:sz="0" w:space="0" w:color="auto"/>
            <w:right w:val="none" w:sz="0" w:space="0" w:color="auto"/>
          </w:divBdr>
          <w:divsChild>
            <w:div w:id="379936338">
              <w:marLeft w:val="0"/>
              <w:marRight w:val="0"/>
              <w:marTop w:val="0"/>
              <w:marBottom w:val="0"/>
              <w:divBdr>
                <w:top w:val="none" w:sz="0" w:space="0" w:color="auto"/>
                <w:left w:val="none" w:sz="0" w:space="0" w:color="auto"/>
                <w:bottom w:val="none" w:sz="0" w:space="0" w:color="auto"/>
                <w:right w:val="none" w:sz="0" w:space="0" w:color="auto"/>
              </w:divBdr>
            </w:div>
          </w:divsChild>
        </w:div>
        <w:div w:id="163058638">
          <w:marLeft w:val="0"/>
          <w:marRight w:val="0"/>
          <w:marTop w:val="0"/>
          <w:marBottom w:val="0"/>
          <w:divBdr>
            <w:top w:val="none" w:sz="0" w:space="0" w:color="auto"/>
            <w:left w:val="none" w:sz="0" w:space="0" w:color="auto"/>
            <w:bottom w:val="none" w:sz="0" w:space="0" w:color="auto"/>
            <w:right w:val="none" w:sz="0" w:space="0" w:color="auto"/>
          </w:divBdr>
          <w:divsChild>
            <w:div w:id="1148523014">
              <w:marLeft w:val="0"/>
              <w:marRight w:val="0"/>
              <w:marTop w:val="0"/>
              <w:marBottom w:val="0"/>
              <w:divBdr>
                <w:top w:val="none" w:sz="0" w:space="0" w:color="auto"/>
                <w:left w:val="none" w:sz="0" w:space="0" w:color="auto"/>
                <w:bottom w:val="none" w:sz="0" w:space="0" w:color="auto"/>
                <w:right w:val="none" w:sz="0" w:space="0" w:color="auto"/>
              </w:divBdr>
            </w:div>
          </w:divsChild>
        </w:div>
        <w:div w:id="215746466">
          <w:marLeft w:val="0"/>
          <w:marRight w:val="0"/>
          <w:marTop w:val="0"/>
          <w:marBottom w:val="0"/>
          <w:divBdr>
            <w:top w:val="none" w:sz="0" w:space="0" w:color="auto"/>
            <w:left w:val="none" w:sz="0" w:space="0" w:color="auto"/>
            <w:bottom w:val="none" w:sz="0" w:space="0" w:color="auto"/>
            <w:right w:val="none" w:sz="0" w:space="0" w:color="auto"/>
          </w:divBdr>
          <w:divsChild>
            <w:div w:id="1870483515">
              <w:marLeft w:val="0"/>
              <w:marRight w:val="0"/>
              <w:marTop w:val="0"/>
              <w:marBottom w:val="0"/>
              <w:divBdr>
                <w:top w:val="none" w:sz="0" w:space="0" w:color="auto"/>
                <w:left w:val="none" w:sz="0" w:space="0" w:color="auto"/>
                <w:bottom w:val="none" w:sz="0" w:space="0" w:color="auto"/>
                <w:right w:val="none" w:sz="0" w:space="0" w:color="auto"/>
              </w:divBdr>
            </w:div>
          </w:divsChild>
        </w:div>
        <w:div w:id="350689715">
          <w:marLeft w:val="0"/>
          <w:marRight w:val="0"/>
          <w:marTop w:val="0"/>
          <w:marBottom w:val="0"/>
          <w:divBdr>
            <w:top w:val="none" w:sz="0" w:space="0" w:color="auto"/>
            <w:left w:val="none" w:sz="0" w:space="0" w:color="auto"/>
            <w:bottom w:val="none" w:sz="0" w:space="0" w:color="auto"/>
            <w:right w:val="none" w:sz="0" w:space="0" w:color="auto"/>
          </w:divBdr>
          <w:divsChild>
            <w:div w:id="1384066031">
              <w:marLeft w:val="0"/>
              <w:marRight w:val="0"/>
              <w:marTop w:val="0"/>
              <w:marBottom w:val="0"/>
              <w:divBdr>
                <w:top w:val="none" w:sz="0" w:space="0" w:color="auto"/>
                <w:left w:val="none" w:sz="0" w:space="0" w:color="auto"/>
                <w:bottom w:val="none" w:sz="0" w:space="0" w:color="auto"/>
                <w:right w:val="none" w:sz="0" w:space="0" w:color="auto"/>
              </w:divBdr>
            </w:div>
          </w:divsChild>
        </w:div>
        <w:div w:id="398525056">
          <w:marLeft w:val="0"/>
          <w:marRight w:val="0"/>
          <w:marTop w:val="0"/>
          <w:marBottom w:val="0"/>
          <w:divBdr>
            <w:top w:val="none" w:sz="0" w:space="0" w:color="auto"/>
            <w:left w:val="none" w:sz="0" w:space="0" w:color="auto"/>
            <w:bottom w:val="none" w:sz="0" w:space="0" w:color="auto"/>
            <w:right w:val="none" w:sz="0" w:space="0" w:color="auto"/>
          </w:divBdr>
          <w:divsChild>
            <w:div w:id="1919290900">
              <w:marLeft w:val="0"/>
              <w:marRight w:val="0"/>
              <w:marTop w:val="0"/>
              <w:marBottom w:val="0"/>
              <w:divBdr>
                <w:top w:val="none" w:sz="0" w:space="0" w:color="auto"/>
                <w:left w:val="none" w:sz="0" w:space="0" w:color="auto"/>
                <w:bottom w:val="none" w:sz="0" w:space="0" w:color="auto"/>
                <w:right w:val="none" w:sz="0" w:space="0" w:color="auto"/>
              </w:divBdr>
            </w:div>
          </w:divsChild>
        </w:div>
        <w:div w:id="403334369">
          <w:marLeft w:val="0"/>
          <w:marRight w:val="0"/>
          <w:marTop w:val="0"/>
          <w:marBottom w:val="0"/>
          <w:divBdr>
            <w:top w:val="none" w:sz="0" w:space="0" w:color="auto"/>
            <w:left w:val="none" w:sz="0" w:space="0" w:color="auto"/>
            <w:bottom w:val="none" w:sz="0" w:space="0" w:color="auto"/>
            <w:right w:val="none" w:sz="0" w:space="0" w:color="auto"/>
          </w:divBdr>
          <w:divsChild>
            <w:div w:id="1871987540">
              <w:marLeft w:val="0"/>
              <w:marRight w:val="0"/>
              <w:marTop w:val="0"/>
              <w:marBottom w:val="0"/>
              <w:divBdr>
                <w:top w:val="none" w:sz="0" w:space="0" w:color="auto"/>
                <w:left w:val="none" w:sz="0" w:space="0" w:color="auto"/>
                <w:bottom w:val="none" w:sz="0" w:space="0" w:color="auto"/>
                <w:right w:val="none" w:sz="0" w:space="0" w:color="auto"/>
              </w:divBdr>
            </w:div>
          </w:divsChild>
        </w:div>
        <w:div w:id="433749627">
          <w:marLeft w:val="0"/>
          <w:marRight w:val="0"/>
          <w:marTop w:val="0"/>
          <w:marBottom w:val="0"/>
          <w:divBdr>
            <w:top w:val="none" w:sz="0" w:space="0" w:color="auto"/>
            <w:left w:val="none" w:sz="0" w:space="0" w:color="auto"/>
            <w:bottom w:val="none" w:sz="0" w:space="0" w:color="auto"/>
            <w:right w:val="none" w:sz="0" w:space="0" w:color="auto"/>
          </w:divBdr>
          <w:divsChild>
            <w:div w:id="566963215">
              <w:marLeft w:val="0"/>
              <w:marRight w:val="0"/>
              <w:marTop w:val="0"/>
              <w:marBottom w:val="0"/>
              <w:divBdr>
                <w:top w:val="none" w:sz="0" w:space="0" w:color="auto"/>
                <w:left w:val="none" w:sz="0" w:space="0" w:color="auto"/>
                <w:bottom w:val="none" w:sz="0" w:space="0" w:color="auto"/>
                <w:right w:val="none" w:sz="0" w:space="0" w:color="auto"/>
              </w:divBdr>
            </w:div>
            <w:div w:id="1195728208">
              <w:marLeft w:val="0"/>
              <w:marRight w:val="0"/>
              <w:marTop w:val="0"/>
              <w:marBottom w:val="0"/>
              <w:divBdr>
                <w:top w:val="none" w:sz="0" w:space="0" w:color="auto"/>
                <w:left w:val="none" w:sz="0" w:space="0" w:color="auto"/>
                <w:bottom w:val="none" w:sz="0" w:space="0" w:color="auto"/>
                <w:right w:val="none" w:sz="0" w:space="0" w:color="auto"/>
              </w:divBdr>
            </w:div>
            <w:div w:id="1387872239">
              <w:marLeft w:val="0"/>
              <w:marRight w:val="0"/>
              <w:marTop w:val="0"/>
              <w:marBottom w:val="0"/>
              <w:divBdr>
                <w:top w:val="none" w:sz="0" w:space="0" w:color="auto"/>
                <w:left w:val="none" w:sz="0" w:space="0" w:color="auto"/>
                <w:bottom w:val="none" w:sz="0" w:space="0" w:color="auto"/>
                <w:right w:val="none" w:sz="0" w:space="0" w:color="auto"/>
              </w:divBdr>
            </w:div>
            <w:div w:id="1619407309">
              <w:marLeft w:val="0"/>
              <w:marRight w:val="0"/>
              <w:marTop w:val="0"/>
              <w:marBottom w:val="0"/>
              <w:divBdr>
                <w:top w:val="none" w:sz="0" w:space="0" w:color="auto"/>
                <w:left w:val="none" w:sz="0" w:space="0" w:color="auto"/>
                <w:bottom w:val="none" w:sz="0" w:space="0" w:color="auto"/>
                <w:right w:val="none" w:sz="0" w:space="0" w:color="auto"/>
              </w:divBdr>
            </w:div>
            <w:div w:id="1835222218">
              <w:marLeft w:val="0"/>
              <w:marRight w:val="0"/>
              <w:marTop w:val="0"/>
              <w:marBottom w:val="0"/>
              <w:divBdr>
                <w:top w:val="none" w:sz="0" w:space="0" w:color="auto"/>
                <w:left w:val="none" w:sz="0" w:space="0" w:color="auto"/>
                <w:bottom w:val="none" w:sz="0" w:space="0" w:color="auto"/>
                <w:right w:val="none" w:sz="0" w:space="0" w:color="auto"/>
              </w:divBdr>
            </w:div>
          </w:divsChild>
        </w:div>
        <w:div w:id="598369005">
          <w:marLeft w:val="0"/>
          <w:marRight w:val="0"/>
          <w:marTop w:val="0"/>
          <w:marBottom w:val="0"/>
          <w:divBdr>
            <w:top w:val="none" w:sz="0" w:space="0" w:color="auto"/>
            <w:left w:val="none" w:sz="0" w:space="0" w:color="auto"/>
            <w:bottom w:val="none" w:sz="0" w:space="0" w:color="auto"/>
            <w:right w:val="none" w:sz="0" w:space="0" w:color="auto"/>
          </w:divBdr>
          <w:divsChild>
            <w:div w:id="1013846131">
              <w:marLeft w:val="0"/>
              <w:marRight w:val="0"/>
              <w:marTop w:val="0"/>
              <w:marBottom w:val="0"/>
              <w:divBdr>
                <w:top w:val="none" w:sz="0" w:space="0" w:color="auto"/>
                <w:left w:val="none" w:sz="0" w:space="0" w:color="auto"/>
                <w:bottom w:val="none" w:sz="0" w:space="0" w:color="auto"/>
                <w:right w:val="none" w:sz="0" w:space="0" w:color="auto"/>
              </w:divBdr>
            </w:div>
          </w:divsChild>
        </w:div>
        <w:div w:id="625355014">
          <w:marLeft w:val="0"/>
          <w:marRight w:val="0"/>
          <w:marTop w:val="0"/>
          <w:marBottom w:val="0"/>
          <w:divBdr>
            <w:top w:val="none" w:sz="0" w:space="0" w:color="auto"/>
            <w:left w:val="none" w:sz="0" w:space="0" w:color="auto"/>
            <w:bottom w:val="none" w:sz="0" w:space="0" w:color="auto"/>
            <w:right w:val="none" w:sz="0" w:space="0" w:color="auto"/>
          </w:divBdr>
          <w:divsChild>
            <w:div w:id="1145510901">
              <w:marLeft w:val="0"/>
              <w:marRight w:val="0"/>
              <w:marTop w:val="0"/>
              <w:marBottom w:val="0"/>
              <w:divBdr>
                <w:top w:val="none" w:sz="0" w:space="0" w:color="auto"/>
                <w:left w:val="none" w:sz="0" w:space="0" w:color="auto"/>
                <w:bottom w:val="none" w:sz="0" w:space="0" w:color="auto"/>
                <w:right w:val="none" w:sz="0" w:space="0" w:color="auto"/>
              </w:divBdr>
            </w:div>
          </w:divsChild>
        </w:div>
        <w:div w:id="664282090">
          <w:marLeft w:val="0"/>
          <w:marRight w:val="0"/>
          <w:marTop w:val="0"/>
          <w:marBottom w:val="0"/>
          <w:divBdr>
            <w:top w:val="none" w:sz="0" w:space="0" w:color="auto"/>
            <w:left w:val="none" w:sz="0" w:space="0" w:color="auto"/>
            <w:bottom w:val="none" w:sz="0" w:space="0" w:color="auto"/>
            <w:right w:val="none" w:sz="0" w:space="0" w:color="auto"/>
          </w:divBdr>
          <w:divsChild>
            <w:div w:id="92822265">
              <w:marLeft w:val="0"/>
              <w:marRight w:val="0"/>
              <w:marTop w:val="0"/>
              <w:marBottom w:val="0"/>
              <w:divBdr>
                <w:top w:val="none" w:sz="0" w:space="0" w:color="auto"/>
                <w:left w:val="none" w:sz="0" w:space="0" w:color="auto"/>
                <w:bottom w:val="none" w:sz="0" w:space="0" w:color="auto"/>
                <w:right w:val="none" w:sz="0" w:space="0" w:color="auto"/>
              </w:divBdr>
            </w:div>
          </w:divsChild>
        </w:div>
        <w:div w:id="696472215">
          <w:marLeft w:val="0"/>
          <w:marRight w:val="0"/>
          <w:marTop w:val="0"/>
          <w:marBottom w:val="0"/>
          <w:divBdr>
            <w:top w:val="none" w:sz="0" w:space="0" w:color="auto"/>
            <w:left w:val="none" w:sz="0" w:space="0" w:color="auto"/>
            <w:bottom w:val="none" w:sz="0" w:space="0" w:color="auto"/>
            <w:right w:val="none" w:sz="0" w:space="0" w:color="auto"/>
          </w:divBdr>
          <w:divsChild>
            <w:div w:id="1684865228">
              <w:marLeft w:val="0"/>
              <w:marRight w:val="0"/>
              <w:marTop w:val="0"/>
              <w:marBottom w:val="0"/>
              <w:divBdr>
                <w:top w:val="none" w:sz="0" w:space="0" w:color="auto"/>
                <w:left w:val="none" w:sz="0" w:space="0" w:color="auto"/>
                <w:bottom w:val="none" w:sz="0" w:space="0" w:color="auto"/>
                <w:right w:val="none" w:sz="0" w:space="0" w:color="auto"/>
              </w:divBdr>
            </w:div>
          </w:divsChild>
        </w:div>
        <w:div w:id="703866081">
          <w:marLeft w:val="0"/>
          <w:marRight w:val="0"/>
          <w:marTop w:val="0"/>
          <w:marBottom w:val="0"/>
          <w:divBdr>
            <w:top w:val="none" w:sz="0" w:space="0" w:color="auto"/>
            <w:left w:val="none" w:sz="0" w:space="0" w:color="auto"/>
            <w:bottom w:val="none" w:sz="0" w:space="0" w:color="auto"/>
            <w:right w:val="none" w:sz="0" w:space="0" w:color="auto"/>
          </w:divBdr>
          <w:divsChild>
            <w:div w:id="30302566">
              <w:marLeft w:val="0"/>
              <w:marRight w:val="0"/>
              <w:marTop w:val="0"/>
              <w:marBottom w:val="0"/>
              <w:divBdr>
                <w:top w:val="none" w:sz="0" w:space="0" w:color="auto"/>
                <w:left w:val="none" w:sz="0" w:space="0" w:color="auto"/>
                <w:bottom w:val="none" w:sz="0" w:space="0" w:color="auto"/>
                <w:right w:val="none" w:sz="0" w:space="0" w:color="auto"/>
              </w:divBdr>
            </w:div>
          </w:divsChild>
        </w:div>
        <w:div w:id="707873972">
          <w:marLeft w:val="0"/>
          <w:marRight w:val="0"/>
          <w:marTop w:val="0"/>
          <w:marBottom w:val="0"/>
          <w:divBdr>
            <w:top w:val="none" w:sz="0" w:space="0" w:color="auto"/>
            <w:left w:val="none" w:sz="0" w:space="0" w:color="auto"/>
            <w:bottom w:val="none" w:sz="0" w:space="0" w:color="auto"/>
            <w:right w:val="none" w:sz="0" w:space="0" w:color="auto"/>
          </w:divBdr>
          <w:divsChild>
            <w:div w:id="302462884">
              <w:marLeft w:val="0"/>
              <w:marRight w:val="0"/>
              <w:marTop w:val="0"/>
              <w:marBottom w:val="0"/>
              <w:divBdr>
                <w:top w:val="none" w:sz="0" w:space="0" w:color="auto"/>
                <w:left w:val="none" w:sz="0" w:space="0" w:color="auto"/>
                <w:bottom w:val="none" w:sz="0" w:space="0" w:color="auto"/>
                <w:right w:val="none" w:sz="0" w:space="0" w:color="auto"/>
              </w:divBdr>
            </w:div>
          </w:divsChild>
        </w:div>
        <w:div w:id="716440303">
          <w:marLeft w:val="0"/>
          <w:marRight w:val="0"/>
          <w:marTop w:val="0"/>
          <w:marBottom w:val="0"/>
          <w:divBdr>
            <w:top w:val="none" w:sz="0" w:space="0" w:color="auto"/>
            <w:left w:val="none" w:sz="0" w:space="0" w:color="auto"/>
            <w:bottom w:val="none" w:sz="0" w:space="0" w:color="auto"/>
            <w:right w:val="none" w:sz="0" w:space="0" w:color="auto"/>
          </w:divBdr>
          <w:divsChild>
            <w:div w:id="68429187">
              <w:marLeft w:val="0"/>
              <w:marRight w:val="0"/>
              <w:marTop w:val="0"/>
              <w:marBottom w:val="0"/>
              <w:divBdr>
                <w:top w:val="none" w:sz="0" w:space="0" w:color="auto"/>
                <w:left w:val="none" w:sz="0" w:space="0" w:color="auto"/>
                <w:bottom w:val="none" w:sz="0" w:space="0" w:color="auto"/>
                <w:right w:val="none" w:sz="0" w:space="0" w:color="auto"/>
              </w:divBdr>
            </w:div>
          </w:divsChild>
        </w:div>
        <w:div w:id="723799627">
          <w:marLeft w:val="0"/>
          <w:marRight w:val="0"/>
          <w:marTop w:val="0"/>
          <w:marBottom w:val="0"/>
          <w:divBdr>
            <w:top w:val="none" w:sz="0" w:space="0" w:color="auto"/>
            <w:left w:val="none" w:sz="0" w:space="0" w:color="auto"/>
            <w:bottom w:val="none" w:sz="0" w:space="0" w:color="auto"/>
            <w:right w:val="none" w:sz="0" w:space="0" w:color="auto"/>
          </w:divBdr>
          <w:divsChild>
            <w:div w:id="1751582878">
              <w:marLeft w:val="0"/>
              <w:marRight w:val="0"/>
              <w:marTop w:val="0"/>
              <w:marBottom w:val="0"/>
              <w:divBdr>
                <w:top w:val="none" w:sz="0" w:space="0" w:color="auto"/>
                <w:left w:val="none" w:sz="0" w:space="0" w:color="auto"/>
                <w:bottom w:val="none" w:sz="0" w:space="0" w:color="auto"/>
                <w:right w:val="none" w:sz="0" w:space="0" w:color="auto"/>
              </w:divBdr>
            </w:div>
          </w:divsChild>
        </w:div>
        <w:div w:id="761729658">
          <w:marLeft w:val="0"/>
          <w:marRight w:val="0"/>
          <w:marTop w:val="0"/>
          <w:marBottom w:val="0"/>
          <w:divBdr>
            <w:top w:val="none" w:sz="0" w:space="0" w:color="auto"/>
            <w:left w:val="none" w:sz="0" w:space="0" w:color="auto"/>
            <w:bottom w:val="none" w:sz="0" w:space="0" w:color="auto"/>
            <w:right w:val="none" w:sz="0" w:space="0" w:color="auto"/>
          </w:divBdr>
          <w:divsChild>
            <w:div w:id="1533306238">
              <w:marLeft w:val="0"/>
              <w:marRight w:val="0"/>
              <w:marTop w:val="0"/>
              <w:marBottom w:val="0"/>
              <w:divBdr>
                <w:top w:val="none" w:sz="0" w:space="0" w:color="auto"/>
                <w:left w:val="none" w:sz="0" w:space="0" w:color="auto"/>
                <w:bottom w:val="none" w:sz="0" w:space="0" w:color="auto"/>
                <w:right w:val="none" w:sz="0" w:space="0" w:color="auto"/>
              </w:divBdr>
            </w:div>
          </w:divsChild>
        </w:div>
        <w:div w:id="786042249">
          <w:marLeft w:val="0"/>
          <w:marRight w:val="0"/>
          <w:marTop w:val="0"/>
          <w:marBottom w:val="0"/>
          <w:divBdr>
            <w:top w:val="none" w:sz="0" w:space="0" w:color="auto"/>
            <w:left w:val="none" w:sz="0" w:space="0" w:color="auto"/>
            <w:bottom w:val="none" w:sz="0" w:space="0" w:color="auto"/>
            <w:right w:val="none" w:sz="0" w:space="0" w:color="auto"/>
          </w:divBdr>
          <w:divsChild>
            <w:div w:id="437258225">
              <w:marLeft w:val="0"/>
              <w:marRight w:val="0"/>
              <w:marTop w:val="0"/>
              <w:marBottom w:val="0"/>
              <w:divBdr>
                <w:top w:val="none" w:sz="0" w:space="0" w:color="auto"/>
                <w:left w:val="none" w:sz="0" w:space="0" w:color="auto"/>
                <w:bottom w:val="none" w:sz="0" w:space="0" w:color="auto"/>
                <w:right w:val="none" w:sz="0" w:space="0" w:color="auto"/>
              </w:divBdr>
            </w:div>
          </w:divsChild>
        </w:div>
        <w:div w:id="836503774">
          <w:marLeft w:val="0"/>
          <w:marRight w:val="0"/>
          <w:marTop w:val="0"/>
          <w:marBottom w:val="0"/>
          <w:divBdr>
            <w:top w:val="none" w:sz="0" w:space="0" w:color="auto"/>
            <w:left w:val="none" w:sz="0" w:space="0" w:color="auto"/>
            <w:bottom w:val="none" w:sz="0" w:space="0" w:color="auto"/>
            <w:right w:val="none" w:sz="0" w:space="0" w:color="auto"/>
          </w:divBdr>
          <w:divsChild>
            <w:div w:id="1022708215">
              <w:marLeft w:val="0"/>
              <w:marRight w:val="0"/>
              <w:marTop w:val="0"/>
              <w:marBottom w:val="0"/>
              <w:divBdr>
                <w:top w:val="none" w:sz="0" w:space="0" w:color="auto"/>
                <w:left w:val="none" w:sz="0" w:space="0" w:color="auto"/>
                <w:bottom w:val="none" w:sz="0" w:space="0" w:color="auto"/>
                <w:right w:val="none" w:sz="0" w:space="0" w:color="auto"/>
              </w:divBdr>
            </w:div>
          </w:divsChild>
        </w:div>
        <w:div w:id="909384699">
          <w:marLeft w:val="0"/>
          <w:marRight w:val="0"/>
          <w:marTop w:val="0"/>
          <w:marBottom w:val="0"/>
          <w:divBdr>
            <w:top w:val="none" w:sz="0" w:space="0" w:color="auto"/>
            <w:left w:val="none" w:sz="0" w:space="0" w:color="auto"/>
            <w:bottom w:val="none" w:sz="0" w:space="0" w:color="auto"/>
            <w:right w:val="none" w:sz="0" w:space="0" w:color="auto"/>
          </w:divBdr>
          <w:divsChild>
            <w:div w:id="965428607">
              <w:marLeft w:val="0"/>
              <w:marRight w:val="0"/>
              <w:marTop w:val="0"/>
              <w:marBottom w:val="0"/>
              <w:divBdr>
                <w:top w:val="none" w:sz="0" w:space="0" w:color="auto"/>
                <w:left w:val="none" w:sz="0" w:space="0" w:color="auto"/>
                <w:bottom w:val="none" w:sz="0" w:space="0" w:color="auto"/>
                <w:right w:val="none" w:sz="0" w:space="0" w:color="auto"/>
              </w:divBdr>
            </w:div>
          </w:divsChild>
        </w:div>
        <w:div w:id="940838764">
          <w:marLeft w:val="0"/>
          <w:marRight w:val="0"/>
          <w:marTop w:val="0"/>
          <w:marBottom w:val="0"/>
          <w:divBdr>
            <w:top w:val="none" w:sz="0" w:space="0" w:color="auto"/>
            <w:left w:val="none" w:sz="0" w:space="0" w:color="auto"/>
            <w:bottom w:val="none" w:sz="0" w:space="0" w:color="auto"/>
            <w:right w:val="none" w:sz="0" w:space="0" w:color="auto"/>
          </w:divBdr>
          <w:divsChild>
            <w:div w:id="1672484403">
              <w:marLeft w:val="0"/>
              <w:marRight w:val="0"/>
              <w:marTop w:val="0"/>
              <w:marBottom w:val="0"/>
              <w:divBdr>
                <w:top w:val="none" w:sz="0" w:space="0" w:color="auto"/>
                <w:left w:val="none" w:sz="0" w:space="0" w:color="auto"/>
                <w:bottom w:val="none" w:sz="0" w:space="0" w:color="auto"/>
                <w:right w:val="none" w:sz="0" w:space="0" w:color="auto"/>
              </w:divBdr>
            </w:div>
          </w:divsChild>
        </w:div>
        <w:div w:id="949824963">
          <w:marLeft w:val="0"/>
          <w:marRight w:val="0"/>
          <w:marTop w:val="0"/>
          <w:marBottom w:val="0"/>
          <w:divBdr>
            <w:top w:val="none" w:sz="0" w:space="0" w:color="auto"/>
            <w:left w:val="none" w:sz="0" w:space="0" w:color="auto"/>
            <w:bottom w:val="none" w:sz="0" w:space="0" w:color="auto"/>
            <w:right w:val="none" w:sz="0" w:space="0" w:color="auto"/>
          </w:divBdr>
          <w:divsChild>
            <w:div w:id="46415965">
              <w:marLeft w:val="0"/>
              <w:marRight w:val="0"/>
              <w:marTop w:val="0"/>
              <w:marBottom w:val="0"/>
              <w:divBdr>
                <w:top w:val="none" w:sz="0" w:space="0" w:color="auto"/>
                <w:left w:val="none" w:sz="0" w:space="0" w:color="auto"/>
                <w:bottom w:val="none" w:sz="0" w:space="0" w:color="auto"/>
                <w:right w:val="none" w:sz="0" w:space="0" w:color="auto"/>
              </w:divBdr>
            </w:div>
          </w:divsChild>
        </w:div>
        <w:div w:id="983585895">
          <w:marLeft w:val="0"/>
          <w:marRight w:val="0"/>
          <w:marTop w:val="0"/>
          <w:marBottom w:val="0"/>
          <w:divBdr>
            <w:top w:val="none" w:sz="0" w:space="0" w:color="auto"/>
            <w:left w:val="none" w:sz="0" w:space="0" w:color="auto"/>
            <w:bottom w:val="none" w:sz="0" w:space="0" w:color="auto"/>
            <w:right w:val="none" w:sz="0" w:space="0" w:color="auto"/>
          </w:divBdr>
          <w:divsChild>
            <w:div w:id="1794863320">
              <w:marLeft w:val="0"/>
              <w:marRight w:val="0"/>
              <w:marTop w:val="0"/>
              <w:marBottom w:val="0"/>
              <w:divBdr>
                <w:top w:val="none" w:sz="0" w:space="0" w:color="auto"/>
                <w:left w:val="none" w:sz="0" w:space="0" w:color="auto"/>
                <w:bottom w:val="none" w:sz="0" w:space="0" w:color="auto"/>
                <w:right w:val="none" w:sz="0" w:space="0" w:color="auto"/>
              </w:divBdr>
            </w:div>
          </w:divsChild>
        </w:div>
        <w:div w:id="1017927123">
          <w:marLeft w:val="0"/>
          <w:marRight w:val="0"/>
          <w:marTop w:val="0"/>
          <w:marBottom w:val="0"/>
          <w:divBdr>
            <w:top w:val="none" w:sz="0" w:space="0" w:color="auto"/>
            <w:left w:val="none" w:sz="0" w:space="0" w:color="auto"/>
            <w:bottom w:val="none" w:sz="0" w:space="0" w:color="auto"/>
            <w:right w:val="none" w:sz="0" w:space="0" w:color="auto"/>
          </w:divBdr>
          <w:divsChild>
            <w:div w:id="738744458">
              <w:marLeft w:val="0"/>
              <w:marRight w:val="0"/>
              <w:marTop w:val="0"/>
              <w:marBottom w:val="0"/>
              <w:divBdr>
                <w:top w:val="none" w:sz="0" w:space="0" w:color="auto"/>
                <w:left w:val="none" w:sz="0" w:space="0" w:color="auto"/>
                <w:bottom w:val="none" w:sz="0" w:space="0" w:color="auto"/>
                <w:right w:val="none" w:sz="0" w:space="0" w:color="auto"/>
              </w:divBdr>
            </w:div>
          </w:divsChild>
        </w:div>
        <w:div w:id="1029187279">
          <w:marLeft w:val="0"/>
          <w:marRight w:val="0"/>
          <w:marTop w:val="0"/>
          <w:marBottom w:val="0"/>
          <w:divBdr>
            <w:top w:val="none" w:sz="0" w:space="0" w:color="auto"/>
            <w:left w:val="none" w:sz="0" w:space="0" w:color="auto"/>
            <w:bottom w:val="none" w:sz="0" w:space="0" w:color="auto"/>
            <w:right w:val="none" w:sz="0" w:space="0" w:color="auto"/>
          </w:divBdr>
          <w:divsChild>
            <w:div w:id="1314791931">
              <w:marLeft w:val="0"/>
              <w:marRight w:val="0"/>
              <w:marTop w:val="0"/>
              <w:marBottom w:val="0"/>
              <w:divBdr>
                <w:top w:val="none" w:sz="0" w:space="0" w:color="auto"/>
                <w:left w:val="none" w:sz="0" w:space="0" w:color="auto"/>
                <w:bottom w:val="none" w:sz="0" w:space="0" w:color="auto"/>
                <w:right w:val="none" w:sz="0" w:space="0" w:color="auto"/>
              </w:divBdr>
            </w:div>
          </w:divsChild>
        </w:div>
        <w:div w:id="1029912220">
          <w:marLeft w:val="0"/>
          <w:marRight w:val="0"/>
          <w:marTop w:val="0"/>
          <w:marBottom w:val="0"/>
          <w:divBdr>
            <w:top w:val="none" w:sz="0" w:space="0" w:color="auto"/>
            <w:left w:val="none" w:sz="0" w:space="0" w:color="auto"/>
            <w:bottom w:val="none" w:sz="0" w:space="0" w:color="auto"/>
            <w:right w:val="none" w:sz="0" w:space="0" w:color="auto"/>
          </w:divBdr>
          <w:divsChild>
            <w:div w:id="1863743528">
              <w:marLeft w:val="0"/>
              <w:marRight w:val="0"/>
              <w:marTop w:val="0"/>
              <w:marBottom w:val="0"/>
              <w:divBdr>
                <w:top w:val="none" w:sz="0" w:space="0" w:color="auto"/>
                <w:left w:val="none" w:sz="0" w:space="0" w:color="auto"/>
                <w:bottom w:val="none" w:sz="0" w:space="0" w:color="auto"/>
                <w:right w:val="none" w:sz="0" w:space="0" w:color="auto"/>
              </w:divBdr>
            </w:div>
          </w:divsChild>
        </w:div>
        <w:div w:id="1197423981">
          <w:marLeft w:val="0"/>
          <w:marRight w:val="0"/>
          <w:marTop w:val="0"/>
          <w:marBottom w:val="0"/>
          <w:divBdr>
            <w:top w:val="none" w:sz="0" w:space="0" w:color="auto"/>
            <w:left w:val="none" w:sz="0" w:space="0" w:color="auto"/>
            <w:bottom w:val="none" w:sz="0" w:space="0" w:color="auto"/>
            <w:right w:val="none" w:sz="0" w:space="0" w:color="auto"/>
          </w:divBdr>
          <w:divsChild>
            <w:div w:id="335235679">
              <w:marLeft w:val="0"/>
              <w:marRight w:val="0"/>
              <w:marTop w:val="0"/>
              <w:marBottom w:val="0"/>
              <w:divBdr>
                <w:top w:val="none" w:sz="0" w:space="0" w:color="auto"/>
                <w:left w:val="none" w:sz="0" w:space="0" w:color="auto"/>
                <w:bottom w:val="none" w:sz="0" w:space="0" w:color="auto"/>
                <w:right w:val="none" w:sz="0" w:space="0" w:color="auto"/>
              </w:divBdr>
            </w:div>
          </w:divsChild>
        </w:div>
        <w:div w:id="1222836271">
          <w:marLeft w:val="0"/>
          <w:marRight w:val="0"/>
          <w:marTop w:val="0"/>
          <w:marBottom w:val="0"/>
          <w:divBdr>
            <w:top w:val="none" w:sz="0" w:space="0" w:color="auto"/>
            <w:left w:val="none" w:sz="0" w:space="0" w:color="auto"/>
            <w:bottom w:val="none" w:sz="0" w:space="0" w:color="auto"/>
            <w:right w:val="none" w:sz="0" w:space="0" w:color="auto"/>
          </w:divBdr>
          <w:divsChild>
            <w:div w:id="853614930">
              <w:marLeft w:val="0"/>
              <w:marRight w:val="0"/>
              <w:marTop w:val="0"/>
              <w:marBottom w:val="0"/>
              <w:divBdr>
                <w:top w:val="none" w:sz="0" w:space="0" w:color="auto"/>
                <w:left w:val="none" w:sz="0" w:space="0" w:color="auto"/>
                <w:bottom w:val="none" w:sz="0" w:space="0" w:color="auto"/>
                <w:right w:val="none" w:sz="0" w:space="0" w:color="auto"/>
              </w:divBdr>
            </w:div>
          </w:divsChild>
        </w:div>
        <w:div w:id="1303654813">
          <w:marLeft w:val="0"/>
          <w:marRight w:val="0"/>
          <w:marTop w:val="0"/>
          <w:marBottom w:val="0"/>
          <w:divBdr>
            <w:top w:val="none" w:sz="0" w:space="0" w:color="auto"/>
            <w:left w:val="none" w:sz="0" w:space="0" w:color="auto"/>
            <w:bottom w:val="none" w:sz="0" w:space="0" w:color="auto"/>
            <w:right w:val="none" w:sz="0" w:space="0" w:color="auto"/>
          </w:divBdr>
          <w:divsChild>
            <w:div w:id="1054083912">
              <w:marLeft w:val="0"/>
              <w:marRight w:val="0"/>
              <w:marTop w:val="0"/>
              <w:marBottom w:val="0"/>
              <w:divBdr>
                <w:top w:val="none" w:sz="0" w:space="0" w:color="auto"/>
                <w:left w:val="none" w:sz="0" w:space="0" w:color="auto"/>
                <w:bottom w:val="none" w:sz="0" w:space="0" w:color="auto"/>
                <w:right w:val="none" w:sz="0" w:space="0" w:color="auto"/>
              </w:divBdr>
            </w:div>
          </w:divsChild>
        </w:div>
        <w:div w:id="1318461737">
          <w:marLeft w:val="0"/>
          <w:marRight w:val="0"/>
          <w:marTop w:val="0"/>
          <w:marBottom w:val="0"/>
          <w:divBdr>
            <w:top w:val="none" w:sz="0" w:space="0" w:color="auto"/>
            <w:left w:val="none" w:sz="0" w:space="0" w:color="auto"/>
            <w:bottom w:val="none" w:sz="0" w:space="0" w:color="auto"/>
            <w:right w:val="none" w:sz="0" w:space="0" w:color="auto"/>
          </w:divBdr>
          <w:divsChild>
            <w:div w:id="186260400">
              <w:marLeft w:val="0"/>
              <w:marRight w:val="0"/>
              <w:marTop w:val="0"/>
              <w:marBottom w:val="0"/>
              <w:divBdr>
                <w:top w:val="none" w:sz="0" w:space="0" w:color="auto"/>
                <w:left w:val="none" w:sz="0" w:space="0" w:color="auto"/>
                <w:bottom w:val="none" w:sz="0" w:space="0" w:color="auto"/>
                <w:right w:val="none" w:sz="0" w:space="0" w:color="auto"/>
              </w:divBdr>
            </w:div>
          </w:divsChild>
        </w:div>
        <w:div w:id="1344437273">
          <w:marLeft w:val="0"/>
          <w:marRight w:val="0"/>
          <w:marTop w:val="0"/>
          <w:marBottom w:val="0"/>
          <w:divBdr>
            <w:top w:val="none" w:sz="0" w:space="0" w:color="auto"/>
            <w:left w:val="none" w:sz="0" w:space="0" w:color="auto"/>
            <w:bottom w:val="none" w:sz="0" w:space="0" w:color="auto"/>
            <w:right w:val="none" w:sz="0" w:space="0" w:color="auto"/>
          </w:divBdr>
          <w:divsChild>
            <w:div w:id="810370952">
              <w:marLeft w:val="0"/>
              <w:marRight w:val="0"/>
              <w:marTop w:val="0"/>
              <w:marBottom w:val="0"/>
              <w:divBdr>
                <w:top w:val="none" w:sz="0" w:space="0" w:color="auto"/>
                <w:left w:val="none" w:sz="0" w:space="0" w:color="auto"/>
                <w:bottom w:val="none" w:sz="0" w:space="0" w:color="auto"/>
                <w:right w:val="none" w:sz="0" w:space="0" w:color="auto"/>
              </w:divBdr>
            </w:div>
          </w:divsChild>
        </w:div>
        <w:div w:id="1371227462">
          <w:marLeft w:val="0"/>
          <w:marRight w:val="0"/>
          <w:marTop w:val="0"/>
          <w:marBottom w:val="0"/>
          <w:divBdr>
            <w:top w:val="none" w:sz="0" w:space="0" w:color="auto"/>
            <w:left w:val="none" w:sz="0" w:space="0" w:color="auto"/>
            <w:bottom w:val="none" w:sz="0" w:space="0" w:color="auto"/>
            <w:right w:val="none" w:sz="0" w:space="0" w:color="auto"/>
          </w:divBdr>
          <w:divsChild>
            <w:div w:id="1426027513">
              <w:marLeft w:val="0"/>
              <w:marRight w:val="0"/>
              <w:marTop w:val="0"/>
              <w:marBottom w:val="0"/>
              <w:divBdr>
                <w:top w:val="none" w:sz="0" w:space="0" w:color="auto"/>
                <w:left w:val="none" w:sz="0" w:space="0" w:color="auto"/>
                <w:bottom w:val="none" w:sz="0" w:space="0" w:color="auto"/>
                <w:right w:val="none" w:sz="0" w:space="0" w:color="auto"/>
              </w:divBdr>
            </w:div>
          </w:divsChild>
        </w:div>
        <w:div w:id="1407218071">
          <w:marLeft w:val="0"/>
          <w:marRight w:val="0"/>
          <w:marTop w:val="0"/>
          <w:marBottom w:val="0"/>
          <w:divBdr>
            <w:top w:val="none" w:sz="0" w:space="0" w:color="auto"/>
            <w:left w:val="none" w:sz="0" w:space="0" w:color="auto"/>
            <w:bottom w:val="none" w:sz="0" w:space="0" w:color="auto"/>
            <w:right w:val="none" w:sz="0" w:space="0" w:color="auto"/>
          </w:divBdr>
          <w:divsChild>
            <w:div w:id="507910848">
              <w:marLeft w:val="0"/>
              <w:marRight w:val="0"/>
              <w:marTop w:val="0"/>
              <w:marBottom w:val="0"/>
              <w:divBdr>
                <w:top w:val="none" w:sz="0" w:space="0" w:color="auto"/>
                <w:left w:val="none" w:sz="0" w:space="0" w:color="auto"/>
                <w:bottom w:val="none" w:sz="0" w:space="0" w:color="auto"/>
                <w:right w:val="none" w:sz="0" w:space="0" w:color="auto"/>
              </w:divBdr>
            </w:div>
          </w:divsChild>
        </w:div>
        <w:div w:id="1496263360">
          <w:marLeft w:val="0"/>
          <w:marRight w:val="0"/>
          <w:marTop w:val="0"/>
          <w:marBottom w:val="0"/>
          <w:divBdr>
            <w:top w:val="none" w:sz="0" w:space="0" w:color="auto"/>
            <w:left w:val="none" w:sz="0" w:space="0" w:color="auto"/>
            <w:bottom w:val="none" w:sz="0" w:space="0" w:color="auto"/>
            <w:right w:val="none" w:sz="0" w:space="0" w:color="auto"/>
          </w:divBdr>
          <w:divsChild>
            <w:div w:id="2034063795">
              <w:marLeft w:val="0"/>
              <w:marRight w:val="0"/>
              <w:marTop w:val="0"/>
              <w:marBottom w:val="0"/>
              <w:divBdr>
                <w:top w:val="none" w:sz="0" w:space="0" w:color="auto"/>
                <w:left w:val="none" w:sz="0" w:space="0" w:color="auto"/>
                <w:bottom w:val="none" w:sz="0" w:space="0" w:color="auto"/>
                <w:right w:val="none" w:sz="0" w:space="0" w:color="auto"/>
              </w:divBdr>
            </w:div>
          </w:divsChild>
        </w:div>
        <w:div w:id="1538883578">
          <w:marLeft w:val="0"/>
          <w:marRight w:val="0"/>
          <w:marTop w:val="0"/>
          <w:marBottom w:val="0"/>
          <w:divBdr>
            <w:top w:val="none" w:sz="0" w:space="0" w:color="auto"/>
            <w:left w:val="none" w:sz="0" w:space="0" w:color="auto"/>
            <w:bottom w:val="none" w:sz="0" w:space="0" w:color="auto"/>
            <w:right w:val="none" w:sz="0" w:space="0" w:color="auto"/>
          </w:divBdr>
          <w:divsChild>
            <w:div w:id="912472827">
              <w:marLeft w:val="0"/>
              <w:marRight w:val="0"/>
              <w:marTop w:val="0"/>
              <w:marBottom w:val="0"/>
              <w:divBdr>
                <w:top w:val="none" w:sz="0" w:space="0" w:color="auto"/>
                <w:left w:val="none" w:sz="0" w:space="0" w:color="auto"/>
                <w:bottom w:val="none" w:sz="0" w:space="0" w:color="auto"/>
                <w:right w:val="none" w:sz="0" w:space="0" w:color="auto"/>
              </w:divBdr>
            </w:div>
          </w:divsChild>
        </w:div>
        <w:div w:id="1553687819">
          <w:marLeft w:val="0"/>
          <w:marRight w:val="0"/>
          <w:marTop w:val="0"/>
          <w:marBottom w:val="0"/>
          <w:divBdr>
            <w:top w:val="none" w:sz="0" w:space="0" w:color="auto"/>
            <w:left w:val="none" w:sz="0" w:space="0" w:color="auto"/>
            <w:bottom w:val="none" w:sz="0" w:space="0" w:color="auto"/>
            <w:right w:val="none" w:sz="0" w:space="0" w:color="auto"/>
          </w:divBdr>
          <w:divsChild>
            <w:div w:id="927498235">
              <w:marLeft w:val="0"/>
              <w:marRight w:val="0"/>
              <w:marTop w:val="0"/>
              <w:marBottom w:val="0"/>
              <w:divBdr>
                <w:top w:val="none" w:sz="0" w:space="0" w:color="auto"/>
                <w:left w:val="none" w:sz="0" w:space="0" w:color="auto"/>
                <w:bottom w:val="none" w:sz="0" w:space="0" w:color="auto"/>
                <w:right w:val="none" w:sz="0" w:space="0" w:color="auto"/>
              </w:divBdr>
            </w:div>
          </w:divsChild>
        </w:div>
        <w:div w:id="1654262682">
          <w:marLeft w:val="0"/>
          <w:marRight w:val="0"/>
          <w:marTop w:val="0"/>
          <w:marBottom w:val="0"/>
          <w:divBdr>
            <w:top w:val="none" w:sz="0" w:space="0" w:color="auto"/>
            <w:left w:val="none" w:sz="0" w:space="0" w:color="auto"/>
            <w:bottom w:val="none" w:sz="0" w:space="0" w:color="auto"/>
            <w:right w:val="none" w:sz="0" w:space="0" w:color="auto"/>
          </w:divBdr>
          <w:divsChild>
            <w:div w:id="2078893059">
              <w:marLeft w:val="0"/>
              <w:marRight w:val="0"/>
              <w:marTop w:val="0"/>
              <w:marBottom w:val="0"/>
              <w:divBdr>
                <w:top w:val="none" w:sz="0" w:space="0" w:color="auto"/>
                <w:left w:val="none" w:sz="0" w:space="0" w:color="auto"/>
                <w:bottom w:val="none" w:sz="0" w:space="0" w:color="auto"/>
                <w:right w:val="none" w:sz="0" w:space="0" w:color="auto"/>
              </w:divBdr>
            </w:div>
          </w:divsChild>
        </w:div>
        <w:div w:id="1689210670">
          <w:marLeft w:val="0"/>
          <w:marRight w:val="0"/>
          <w:marTop w:val="0"/>
          <w:marBottom w:val="0"/>
          <w:divBdr>
            <w:top w:val="none" w:sz="0" w:space="0" w:color="auto"/>
            <w:left w:val="none" w:sz="0" w:space="0" w:color="auto"/>
            <w:bottom w:val="none" w:sz="0" w:space="0" w:color="auto"/>
            <w:right w:val="none" w:sz="0" w:space="0" w:color="auto"/>
          </w:divBdr>
          <w:divsChild>
            <w:div w:id="1854490161">
              <w:marLeft w:val="0"/>
              <w:marRight w:val="0"/>
              <w:marTop w:val="0"/>
              <w:marBottom w:val="0"/>
              <w:divBdr>
                <w:top w:val="none" w:sz="0" w:space="0" w:color="auto"/>
                <w:left w:val="none" w:sz="0" w:space="0" w:color="auto"/>
                <w:bottom w:val="none" w:sz="0" w:space="0" w:color="auto"/>
                <w:right w:val="none" w:sz="0" w:space="0" w:color="auto"/>
              </w:divBdr>
            </w:div>
          </w:divsChild>
        </w:div>
        <w:div w:id="1754355498">
          <w:marLeft w:val="0"/>
          <w:marRight w:val="0"/>
          <w:marTop w:val="0"/>
          <w:marBottom w:val="0"/>
          <w:divBdr>
            <w:top w:val="none" w:sz="0" w:space="0" w:color="auto"/>
            <w:left w:val="none" w:sz="0" w:space="0" w:color="auto"/>
            <w:bottom w:val="none" w:sz="0" w:space="0" w:color="auto"/>
            <w:right w:val="none" w:sz="0" w:space="0" w:color="auto"/>
          </w:divBdr>
          <w:divsChild>
            <w:div w:id="50468047">
              <w:marLeft w:val="0"/>
              <w:marRight w:val="0"/>
              <w:marTop w:val="0"/>
              <w:marBottom w:val="0"/>
              <w:divBdr>
                <w:top w:val="none" w:sz="0" w:space="0" w:color="auto"/>
                <w:left w:val="none" w:sz="0" w:space="0" w:color="auto"/>
                <w:bottom w:val="none" w:sz="0" w:space="0" w:color="auto"/>
                <w:right w:val="none" w:sz="0" w:space="0" w:color="auto"/>
              </w:divBdr>
            </w:div>
            <w:div w:id="238713738">
              <w:marLeft w:val="0"/>
              <w:marRight w:val="0"/>
              <w:marTop w:val="0"/>
              <w:marBottom w:val="0"/>
              <w:divBdr>
                <w:top w:val="none" w:sz="0" w:space="0" w:color="auto"/>
                <w:left w:val="none" w:sz="0" w:space="0" w:color="auto"/>
                <w:bottom w:val="none" w:sz="0" w:space="0" w:color="auto"/>
                <w:right w:val="none" w:sz="0" w:space="0" w:color="auto"/>
              </w:divBdr>
            </w:div>
            <w:div w:id="293367039">
              <w:marLeft w:val="0"/>
              <w:marRight w:val="0"/>
              <w:marTop w:val="0"/>
              <w:marBottom w:val="0"/>
              <w:divBdr>
                <w:top w:val="none" w:sz="0" w:space="0" w:color="auto"/>
                <w:left w:val="none" w:sz="0" w:space="0" w:color="auto"/>
                <w:bottom w:val="none" w:sz="0" w:space="0" w:color="auto"/>
                <w:right w:val="none" w:sz="0" w:space="0" w:color="auto"/>
              </w:divBdr>
            </w:div>
            <w:div w:id="709496535">
              <w:marLeft w:val="0"/>
              <w:marRight w:val="0"/>
              <w:marTop w:val="0"/>
              <w:marBottom w:val="0"/>
              <w:divBdr>
                <w:top w:val="none" w:sz="0" w:space="0" w:color="auto"/>
                <w:left w:val="none" w:sz="0" w:space="0" w:color="auto"/>
                <w:bottom w:val="none" w:sz="0" w:space="0" w:color="auto"/>
                <w:right w:val="none" w:sz="0" w:space="0" w:color="auto"/>
              </w:divBdr>
            </w:div>
            <w:div w:id="1550260536">
              <w:marLeft w:val="0"/>
              <w:marRight w:val="0"/>
              <w:marTop w:val="0"/>
              <w:marBottom w:val="0"/>
              <w:divBdr>
                <w:top w:val="none" w:sz="0" w:space="0" w:color="auto"/>
                <w:left w:val="none" w:sz="0" w:space="0" w:color="auto"/>
                <w:bottom w:val="none" w:sz="0" w:space="0" w:color="auto"/>
                <w:right w:val="none" w:sz="0" w:space="0" w:color="auto"/>
              </w:divBdr>
            </w:div>
            <w:div w:id="1691025457">
              <w:marLeft w:val="0"/>
              <w:marRight w:val="0"/>
              <w:marTop w:val="0"/>
              <w:marBottom w:val="0"/>
              <w:divBdr>
                <w:top w:val="none" w:sz="0" w:space="0" w:color="auto"/>
                <w:left w:val="none" w:sz="0" w:space="0" w:color="auto"/>
                <w:bottom w:val="none" w:sz="0" w:space="0" w:color="auto"/>
                <w:right w:val="none" w:sz="0" w:space="0" w:color="auto"/>
              </w:divBdr>
            </w:div>
          </w:divsChild>
        </w:div>
        <w:div w:id="1842503416">
          <w:marLeft w:val="0"/>
          <w:marRight w:val="0"/>
          <w:marTop w:val="0"/>
          <w:marBottom w:val="0"/>
          <w:divBdr>
            <w:top w:val="none" w:sz="0" w:space="0" w:color="auto"/>
            <w:left w:val="none" w:sz="0" w:space="0" w:color="auto"/>
            <w:bottom w:val="none" w:sz="0" w:space="0" w:color="auto"/>
            <w:right w:val="none" w:sz="0" w:space="0" w:color="auto"/>
          </w:divBdr>
          <w:divsChild>
            <w:div w:id="1576746311">
              <w:marLeft w:val="0"/>
              <w:marRight w:val="0"/>
              <w:marTop w:val="0"/>
              <w:marBottom w:val="0"/>
              <w:divBdr>
                <w:top w:val="none" w:sz="0" w:space="0" w:color="auto"/>
                <w:left w:val="none" w:sz="0" w:space="0" w:color="auto"/>
                <w:bottom w:val="none" w:sz="0" w:space="0" w:color="auto"/>
                <w:right w:val="none" w:sz="0" w:space="0" w:color="auto"/>
              </w:divBdr>
            </w:div>
          </w:divsChild>
        </w:div>
        <w:div w:id="1845633235">
          <w:marLeft w:val="0"/>
          <w:marRight w:val="0"/>
          <w:marTop w:val="0"/>
          <w:marBottom w:val="0"/>
          <w:divBdr>
            <w:top w:val="none" w:sz="0" w:space="0" w:color="auto"/>
            <w:left w:val="none" w:sz="0" w:space="0" w:color="auto"/>
            <w:bottom w:val="none" w:sz="0" w:space="0" w:color="auto"/>
            <w:right w:val="none" w:sz="0" w:space="0" w:color="auto"/>
          </w:divBdr>
          <w:divsChild>
            <w:div w:id="69815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86112">
      <w:bodyDiv w:val="1"/>
      <w:marLeft w:val="0"/>
      <w:marRight w:val="0"/>
      <w:marTop w:val="0"/>
      <w:marBottom w:val="0"/>
      <w:divBdr>
        <w:top w:val="none" w:sz="0" w:space="0" w:color="auto"/>
        <w:left w:val="none" w:sz="0" w:space="0" w:color="auto"/>
        <w:bottom w:val="none" w:sz="0" w:space="0" w:color="auto"/>
        <w:right w:val="none" w:sz="0" w:space="0" w:color="auto"/>
      </w:divBdr>
    </w:div>
    <w:div w:id="671564461">
      <w:bodyDiv w:val="1"/>
      <w:marLeft w:val="0"/>
      <w:marRight w:val="0"/>
      <w:marTop w:val="0"/>
      <w:marBottom w:val="0"/>
      <w:divBdr>
        <w:top w:val="none" w:sz="0" w:space="0" w:color="auto"/>
        <w:left w:val="none" w:sz="0" w:space="0" w:color="auto"/>
        <w:bottom w:val="none" w:sz="0" w:space="0" w:color="auto"/>
        <w:right w:val="none" w:sz="0" w:space="0" w:color="auto"/>
      </w:divBdr>
    </w:div>
    <w:div w:id="775370499">
      <w:bodyDiv w:val="1"/>
      <w:marLeft w:val="0"/>
      <w:marRight w:val="0"/>
      <w:marTop w:val="0"/>
      <w:marBottom w:val="0"/>
      <w:divBdr>
        <w:top w:val="none" w:sz="0" w:space="0" w:color="auto"/>
        <w:left w:val="none" w:sz="0" w:space="0" w:color="auto"/>
        <w:bottom w:val="none" w:sz="0" w:space="0" w:color="auto"/>
        <w:right w:val="none" w:sz="0" w:space="0" w:color="auto"/>
      </w:divBdr>
    </w:div>
    <w:div w:id="889152884">
      <w:bodyDiv w:val="1"/>
      <w:marLeft w:val="0"/>
      <w:marRight w:val="0"/>
      <w:marTop w:val="0"/>
      <w:marBottom w:val="0"/>
      <w:divBdr>
        <w:top w:val="none" w:sz="0" w:space="0" w:color="auto"/>
        <w:left w:val="none" w:sz="0" w:space="0" w:color="auto"/>
        <w:bottom w:val="none" w:sz="0" w:space="0" w:color="auto"/>
        <w:right w:val="none" w:sz="0" w:space="0" w:color="auto"/>
      </w:divBdr>
    </w:div>
    <w:div w:id="1101073461">
      <w:bodyDiv w:val="1"/>
      <w:marLeft w:val="0"/>
      <w:marRight w:val="0"/>
      <w:marTop w:val="0"/>
      <w:marBottom w:val="0"/>
      <w:divBdr>
        <w:top w:val="none" w:sz="0" w:space="0" w:color="auto"/>
        <w:left w:val="none" w:sz="0" w:space="0" w:color="auto"/>
        <w:bottom w:val="none" w:sz="0" w:space="0" w:color="auto"/>
        <w:right w:val="none" w:sz="0" w:space="0" w:color="auto"/>
      </w:divBdr>
    </w:div>
    <w:div w:id="1362634107">
      <w:bodyDiv w:val="1"/>
      <w:marLeft w:val="0"/>
      <w:marRight w:val="0"/>
      <w:marTop w:val="0"/>
      <w:marBottom w:val="0"/>
      <w:divBdr>
        <w:top w:val="none" w:sz="0" w:space="0" w:color="auto"/>
        <w:left w:val="none" w:sz="0" w:space="0" w:color="auto"/>
        <w:bottom w:val="none" w:sz="0" w:space="0" w:color="auto"/>
        <w:right w:val="none" w:sz="0" w:space="0" w:color="auto"/>
      </w:divBdr>
      <w:divsChild>
        <w:div w:id="435028383">
          <w:marLeft w:val="0"/>
          <w:marRight w:val="0"/>
          <w:marTop w:val="0"/>
          <w:marBottom w:val="0"/>
          <w:divBdr>
            <w:top w:val="none" w:sz="0" w:space="0" w:color="auto"/>
            <w:left w:val="none" w:sz="0" w:space="0" w:color="auto"/>
            <w:bottom w:val="none" w:sz="0" w:space="0" w:color="auto"/>
            <w:right w:val="none" w:sz="0" w:space="0" w:color="auto"/>
          </w:divBdr>
          <w:divsChild>
            <w:div w:id="1673991237">
              <w:marLeft w:val="0"/>
              <w:marRight w:val="0"/>
              <w:marTop w:val="0"/>
              <w:marBottom w:val="0"/>
              <w:divBdr>
                <w:top w:val="none" w:sz="0" w:space="0" w:color="auto"/>
                <w:left w:val="none" w:sz="0" w:space="0" w:color="auto"/>
                <w:bottom w:val="none" w:sz="0" w:space="0" w:color="auto"/>
                <w:right w:val="none" w:sz="0" w:space="0" w:color="auto"/>
              </w:divBdr>
            </w:div>
          </w:divsChild>
        </w:div>
        <w:div w:id="741831929">
          <w:marLeft w:val="0"/>
          <w:marRight w:val="0"/>
          <w:marTop w:val="0"/>
          <w:marBottom w:val="0"/>
          <w:divBdr>
            <w:top w:val="none" w:sz="0" w:space="0" w:color="auto"/>
            <w:left w:val="none" w:sz="0" w:space="0" w:color="auto"/>
            <w:bottom w:val="none" w:sz="0" w:space="0" w:color="auto"/>
            <w:right w:val="none" w:sz="0" w:space="0" w:color="auto"/>
          </w:divBdr>
          <w:divsChild>
            <w:div w:id="1520389607">
              <w:marLeft w:val="0"/>
              <w:marRight w:val="0"/>
              <w:marTop w:val="0"/>
              <w:marBottom w:val="0"/>
              <w:divBdr>
                <w:top w:val="none" w:sz="0" w:space="0" w:color="auto"/>
                <w:left w:val="none" w:sz="0" w:space="0" w:color="auto"/>
                <w:bottom w:val="none" w:sz="0" w:space="0" w:color="auto"/>
                <w:right w:val="none" w:sz="0" w:space="0" w:color="auto"/>
              </w:divBdr>
            </w:div>
          </w:divsChild>
        </w:div>
        <w:div w:id="898593984">
          <w:marLeft w:val="0"/>
          <w:marRight w:val="0"/>
          <w:marTop w:val="0"/>
          <w:marBottom w:val="0"/>
          <w:divBdr>
            <w:top w:val="none" w:sz="0" w:space="0" w:color="auto"/>
            <w:left w:val="none" w:sz="0" w:space="0" w:color="auto"/>
            <w:bottom w:val="none" w:sz="0" w:space="0" w:color="auto"/>
            <w:right w:val="none" w:sz="0" w:space="0" w:color="auto"/>
          </w:divBdr>
          <w:divsChild>
            <w:div w:id="1778282966">
              <w:marLeft w:val="0"/>
              <w:marRight w:val="0"/>
              <w:marTop w:val="0"/>
              <w:marBottom w:val="0"/>
              <w:divBdr>
                <w:top w:val="none" w:sz="0" w:space="0" w:color="auto"/>
                <w:left w:val="none" w:sz="0" w:space="0" w:color="auto"/>
                <w:bottom w:val="none" w:sz="0" w:space="0" w:color="auto"/>
                <w:right w:val="none" w:sz="0" w:space="0" w:color="auto"/>
              </w:divBdr>
            </w:div>
          </w:divsChild>
        </w:div>
        <w:div w:id="1095637525">
          <w:marLeft w:val="0"/>
          <w:marRight w:val="0"/>
          <w:marTop w:val="0"/>
          <w:marBottom w:val="0"/>
          <w:divBdr>
            <w:top w:val="none" w:sz="0" w:space="0" w:color="auto"/>
            <w:left w:val="none" w:sz="0" w:space="0" w:color="auto"/>
            <w:bottom w:val="none" w:sz="0" w:space="0" w:color="auto"/>
            <w:right w:val="none" w:sz="0" w:space="0" w:color="auto"/>
          </w:divBdr>
          <w:divsChild>
            <w:div w:id="754668254">
              <w:marLeft w:val="0"/>
              <w:marRight w:val="0"/>
              <w:marTop w:val="0"/>
              <w:marBottom w:val="0"/>
              <w:divBdr>
                <w:top w:val="none" w:sz="0" w:space="0" w:color="auto"/>
                <w:left w:val="none" w:sz="0" w:space="0" w:color="auto"/>
                <w:bottom w:val="none" w:sz="0" w:space="0" w:color="auto"/>
                <w:right w:val="none" w:sz="0" w:space="0" w:color="auto"/>
              </w:divBdr>
            </w:div>
          </w:divsChild>
        </w:div>
        <w:div w:id="1244533390">
          <w:marLeft w:val="0"/>
          <w:marRight w:val="0"/>
          <w:marTop w:val="0"/>
          <w:marBottom w:val="0"/>
          <w:divBdr>
            <w:top w:val="none" w:sz="0" w:space="0" w:color="auto"/>
            <w:left w:val="none" w:sz="0" w:space="0" w:color="auto"/>
            <w:bottom w:val="none" w:sz="0" w:space="0" w:color="auto"/>
            <w:right w:val="none" w:sz="0" w:space="0" w:color="auto"/>
          </w:divBdr>
          <w:divsChild>
            <w:div w:id="1224371236">
              <w:marLeft w:val="0"/>
              <w:marRight w:val="0"/>
              <w:marTop w:val="0"/>
              <w:marBottom w:val="0"/>
              <w:divBdr>
                <w:top w:val="none" w:sz="0" w:space="0" w:color="auto"/>
                <w:left w:val="none" w:sz="0" w:space="0" w:color="auto"/>
                <w:bottom w:val="none" w:sz="0" w:space="0" w:color="auto"/>
                <w:right w:val="none" w:sz="0" w:space="0" w:color="auto"/>
              </w:divBdr>
            </w:div>
          </w:divsChild>
        </w:div>
        <w:div w:id="1497694231">
          <w:marLeft w:val="0"/>
          <w:marRight w:val="0"/>
          <w:marTop w:val="0"/>
          <w:marBottom w:val="0"/>
          <w:divBdr>
            <w:top w:val="none" w:sz="0" w:space="0" w:color="auto"/>
            <w:left w:val="none" w:sz="0" w:space="0" w:color="auto"/>
            <w:bottom w:val="none" w:sz="0" w:space="0" w:color="auto"/>
            <w:right w:val="none" w:sz="0" w:space="0" w:color="auto"/>
          </w:divBdr>
          <w:divsChild>
            <w:div w:id="2134247847">
              <w:marLeft w:val="0"/>
              <w:marRight w:val="0"/>
              <w:marTop w:val="0"/>
              <w:marBottom w:val="0"/>
              <w:divBdr>
                <w:top w:val="none" w:sz="0" w:space="0" w:color="auto"/>
                <w:left w:val="none" w:sz="0" w:space="0" w:color="auto"/>
                <w:bottom w:val="none" w:sz="0" w:space="0" w:color="auto"/>
                <w:right w:val="none" w:sz="0" w:space="0" w:color="auto"/>
              </w:divBdr>
            </w:div>
          </w:divsChild>
        </w:div>
        <w:div w:id="1592542211">
          <w:marLeft w:val="0"/>
          <w:marRight w:val="0"/>
          <w:marTop w:val="0"/>
          <w:marBottom w:val="0"/>
          <w:divBdr>
            <w:top w:val="none" w:sz="0" w:space="0" w:color="auto"/>
            <w:left w:val="none" w:sz="0" w:space="0" w:color="auto"/>
            <w:bottom w:val="none" w:sz="0" w:space="0" w:color="auto"/>
            <w:right w:val="none" w:sz="0" w:space="0" w:color="auto"/>
          </w:divBdr>
          <w:divsChild>
            <w:div w:id="1757242301">
              <w:marLeft w:val="0"/>
              <w:marRight w:val="0"/>
              <w:marTop w:val="0"/>
              <w:marBottom w:val="0"/>
              <w:divBdr>
                <w:top w:val="none" w:sz="0" w:space="0" w:color="auto"/>
                <w:left w:val="none" w:sz="0" w:space="0" w:color="auto"/>
                <w:bottom w:val="none" w:sz="0" w:space="0" w:color="auto"/>
                <w:right w:val="none" w:sz="0" w:space="0" w:color="auto"/>
              </w:divBdr>
            </w:div>
          </w:divsChild>
        </w:div>
        <w:div w:id="1610551728">
          <w:marLeft w:val="0"/>
          <w:marRight w:val="0"/>
          <w:marTop w:val="0"/>
          <w:marBottom w:val="0"/>
          <w:divBdr>
            <w:top w:val="none" w:sz="0" w:space="0" w:color="auto"/>
            <w:left w:val="none" w:sz="0" w:space="0" w:color="auto"/>
            <w:bottom w:val="none" w:sz="0" w:space="0" w:color="auto"/>
            <w:right w:val="none" w:sz="0" w:space="0" w:color="auto"/>
          </w:divBdr>
          <w:divsChild>
            <w:div w:id="840582281">
              <w:marLeft w:val="0"/>
              <w:marRight w:val="0"/>
              <w:marTop w:val="0"/>
              <w:marBottom w:val="0"/>
              <w:divBdr>
                <w:top w:val="none" w:sz="0" w:space="0" w:color="auto"/>
                <w:left w:val="none" w:sz="0" w:space="0" w:color="auto"/>
                <w:bottom w:val="none" w:sz="0" w:space="0" w:color="auto"/>
                <w:right w:val="none" w:sz="0" w:space="0" w:color="auto"/>
              </w:divBdr>
            </w:div>
          </w:divsChild>
        </w:div>
        <w:div w:id="1812750125">
          <w:marLeft w:val="0"/>
          <w:marRight w:val="0"/>
          <w:marTop w:val="0"/>
          <w:marBottom w:val="0"/>
          <w:divBdr>
            <w:top w:val="none" w:sz="0" w:space="0" w:color="auto"/>
            <w:left w:val="none" w:sz="0" w:space="0" w:color="auto"/>
            <w:bottom w:val="none" w:sz="0" w:space="0" w:color="auto"/>
            <w:right w:val="none" w:sz="0" w:space="0" w:color="auto"/>
          </w:divBdr>
          <w:divsChild>
            <w:div w:id="196780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62251">
      <w:bodyDiv w:val="1"/>
      <w:marLeft w:val="0"/>
      <w:marRight w:val="0"/>
      <w:marTop w:val="0"/>
      <w:marBottom w:val="0"/>
      <w:divBdr>
        <w:top w:val="none" w:sz="0" w:space="0" w:color="auto"/>
        <w:left w:val="none" w:sz="0" w:space="0" w:color="auto"/>
        <w:bottom w:val="none" w:sz="0" w:space="0" w:color="auto"/>
        <w:right w:val="none" w:sz="0" w:space="0" w:color="auto"/>
      </w:divBdr>
      <w:divsChild>
        <w:div w:id="81799564">
          <w:marLeft w:val="0"/>
          <w:marRight w:val="0"/>
          <w:marTop w:val="0"/>
          <w:marBottom w:val="0"/>
          <w:divBdr>
            <w:top w:val="none" w:sz="0" w:space="0" w:color="auto"/>
            <w:left w:val="none" w:sz="0" w:space="0" w:color="auto"/>
            <w:bottom w:val="none" w:sz="0" w:space="0" w:color="auto"/>
            <w:right w:val="none" w:sz="0" w:space="0" w:color="auto"/>
          </w:divBdr>
          <w:divsChild>
            <w:div w:id="1715079586">
              <w:marLeft w:val="0"/>
              <w:marRight w:val="0"/>
              <w:marTop w:val="0"/>
              <w:marBottom w:val="0"/>
              <w:divBdr>
                <w:top w:val="none" w:sz="0" w:space="0" w:color="auto"/>
                <w:left w:val="none" w:sz="0" w:space="0" w:color="auto"/>
                <w:bottom w:val="none" w:sz="0" w:space="0" w:color="auto"/>
                <w:right w:val="none" w:sz="0" w:space="0" w:color="auto"/>
              </w:divBdr>
            </w:div>
          </w:divsChild>
        </w:div>
        <w:div w:id="102651892">
          <w:marLeft w:val="0"/>
          <w:marRight w:val="0"/>
          <w:marTop w:val="0"/>
          <w:marBottom w:val="0"/>
          <w:divBdr>
            <w:top w:val="none" w:sz="0" w:space="0" w:color="auto"/>
            <w:left w:val="none" w:sz="0" w:space="0" w:color="auto"/>
            <w:bottom w:val="none" w:sz="0" w:space="0" w:color="auto"/>
            <w:right w:val="none" w:sz="0" w:space="0" w:color="auto"/>
          </w:divBdr>
          <w:divsChild>
            <w:div w:id="623465938">
              <w:marLeft w:val="0"/>
              <w:marRight w:val="0"/>
              <w:marTop w:val="0"/>
              <w:marBottom w:val="0"/>
              <w:divBdr>
                <w:top w:val="none" w:sz="0" w:space="0" w:color="auto"/>
                <w:left w:val="none" w:sz="0" w:space="0" w:color="auto"/>
                <w:bottom w:val="none" w:sz="0" w:space="0" w:color="auto"/>
                <w:right w:val="none" w:sz="0" w:space="0" w:color="auto"/>
              </w:divBdr>
            </w:div>
          </w:divsChild>
        </w:div>
        <w:div w:id="115491593">
          <w:marLeft w:val="0"/>
          <w:marRight w:val="0"/>
          <w:marTop w:val="0"/>
          <w:marBottom w:val="0"/>
          <w:divBdr>
            <w:top w:val="none" w:sz="0" w:space="0" w:color="auto"/>
            <w:left w:val="none" w:sz="0" w:space="0" w:color="auto"/>
            <w:bottom w:val="none" w:sz="0" w:space="0" w:color="auto"/>
            <w:right w:val="none" w:sz="0" w:space="0" w:color="auto"/>
          </w:divBdr>
          <w:divsChild>
            <w:div w:id="1080252983">
              <w:marLeft w:val="0"/>
              <w:marRight w:val="0"/>
              <w:marTop w:val="0"/>
              <w:marBottom w:val="0"/>
              <w:divBdr>
                <w:top w:val="none" w:sz="0" w:space="0" w:color="auto"/>
                <w:left w:val="none" w:sz="0" w:space="0" w:color="auto"/>
                <w:bottom w:val="none" w:sz="0" w:space="0" w:color="auto"/>
                <w:right w:val="none" w:sz="0" w:space="0" w:color="auto"/>
              </w:divBdr>
            </w:div>
          </w:divsChild>
        </w:div>
        <w:div w:id="186986479">
          <w:marLeft w:val="0"/>
          <w:marRight w:val="0"/>
          <w:marTop w:val="0"/>
          <w:marBottom w:val="0"/>
          <w:divBdr>
            <w:top w:val="none" w:sz="0" w:space="0" w:color="auto"/>
            <w:left w:val="none" w:sz="0" w:space="0" w:color="auto"/>
            <w:bottom w:val="none" w:sz="0" w:space="0" w:color="auto"/>
            <w:right w:val="none" w:sz="0" w:space="0" w:color="auto"/>
          </w:divBdr>
          <w:divsChild>
            <w:div w:id="671835877">
              <w:marLeft w:val="0"/>
              <w:marRight w:val="0"/>
              <w:marTop w:val="0"/>
              <w:marBottom w:val="0"/>
              <w:divBdr>
                <w:top w:val="none" w:sz="0" w:space="0" w:color="auto"/>
                <w:left w:val="none" w:sz="0" w:space="0" w:color="auto"/>
                <w:bottom w:val="none" w:sz="0" w:space="0" w:color="auto"/>
                <w:right w:val="none" w:sz="0" w:space="0" w:color="auto"/>
              </w:divBdr>
            </w:div>
          </w:divsChild>
        </w:div>
        <w:div w:id="226377303">
          <w:marLeft w:val="0"/>
          <w:marRight w:val="0"/>
          <w:marTop w:val="0"/>
          <w:marBottom w:val="0"/>
          <w:divBdr>
            <w:top w:val="none" w:sz="0" w:space="0" w:color="auto"/>
            <w:left w:val="none" w:sz="0" w:space="0" w:color="auto"/>
            <w:bottom w:val="none" w:sz="0" w:space="0" w:color="auto"/>
            <w:right w:val="none" w:sz="0" w:space="0" w:color="auto"/>
          </w:divBdr>
          <w:divsChild>
            <w:div w:id="1283270275">
              <w:marLeft w:val="0"/>
              <w:marRight w:val="0"/>
              <w:marTop w:val="0"/>
              <w:marBottom w:val="0"/>
              <w:divBdr>
                <w:top w:val="none" w:sz="0" w:space="0" w:color="auto"/>
                <w:left w:val="none" w:sz="0" w:space="0" w:color="auto"/>
                <w:bottom w:val="none" w:sz="0" w:space="0" w:color="auto"/>
                <w:right w:val="none" w:sz="0" w:space="0" w:color="auto"/>
              </w:divBdr>
            </w:div>
          </w:divsChild>
        </w:div>
        <w:div w:id="363599011">
          <w:marLeft w:val="0"/>
          <w:marRight w:val="0"/>
          <w:marTop w:val="0"/>
          <w:marBottom w:val="0"/>
          <w:divBdr>
            <w:top w:val="none" w:sz="0" w:space="0" w:color="auto"/>
            <w:left w:val="none" w:sz="0" w:space="0" w:color="auto"/>
            <w:bottom w:val="none" w:sz="0" w:space="0" w:color="auto"/>
            <w:right w:val="none" w:sz="0" w:space="0" w:color="auto"/>
          </w:divBdr>
          <w:divsChild>
            <w:div w:id="1964001019">
              <w:marLeft w:val="0"/>
              <w:marRight w:val="0"/>
              <w:marTop w:val="0"/>
              <w:marBottom w:val="0"/>
              <w:divBdr>
                <w:top w:val="none" w:sz="0" w:space="0" w:color="auto"/>
                <w:left w:val="none" w:sz="0" w:space="0" w:color="auto"/>
                <w:bottom w:val="none" w:sz="0" w:space="0" w:color="auto"/>
                <w:right w:val="none" w:sz="0" w:space="0" w:color="auto"/>
              </w:divBdr>
            </w:div>
          </w:divsChild>
        </w:div>
        <w:div w:id="565189263">
          <w:marLeft w:val="0"/>
          <w:marRight w:val="0"/>
          <w:marTop w:val="0"/>
          <w:marBottom w:val="0"/>
          <w:divBdr>
            <w:top w:val="none" w:sz="0" w:space="0" w:color="auto"/>
            <w:left w:val="none" w:sz="0" w:space="0" w:color="auto"/>
            <w:bottom w:val="none" w:sz="0" w:space="0" w:color="auto"/>
            <w:right w:val="none" w:sz="0" w:space="0" w:color="auto"/>
          </w:divBdr>
          <w:divsChild>
            <w:div w:id="1210269027">
              <w:marLeft w:val="0"/>
              <w:marRight w:val="0"/>
              <w:marTop w:val="0"/>
              <w:marBottom w:val="0"/>
              <w:divBdr>
                <w:top w:val="none" w:sz="0" w:space="0" w:color="auto"/>
                <w:left w:val="none" w:sz="0" w:space="0" w:color="auto"/>
                <w:bottom w:val="none" w:sz="0" w:space="0" w:color="auto"/>
                <w:right w:val="none" w:sz="0" w:space="0" w:color="auto"/>
              </w:divBdr>
            </w:div>
          </w:divsChild>
        </w:div>
        <w:div w:id="679041019">
          <w:marLeft w:val="0"/>
          <w:marRight w:val="0"/>
          <w:marTop w:val="0"/>
          <w:marBottom w:val="0"/>
          <w:divBdr>
            <w:top w:val="none" w:sz="0" w:space="0" w:color="auto"/>
            <w:left w:val="none" w:sz="0" w:space="0" w:color="auto"/>
            <w:bottom w:val="none" w:sz="0" w:space="0" w:color="auto"/>
            <w:right w:val="none" w:sz="0" w:space="0" w:color="auto"/>
          </w:divBdr>
          <w:divsChild>
            <w:div w:id="1267925600">
              <w:marLeft w:val="0"/>
              <w:marRight w:val="0"/>
              <w:marTop w:val="0"/>
              <w:marBottom w:val="0"/>
              <w:divBdr>
                <w:top w:val="none" w:sz="0" w:space="0" w:color="auto"/>
                <w:left w:val="none" w:sz="0" w:space="0" w:color="auto"/>
                <w:bottom w:val="none" w:sz="0" w:space="0" w:color="auto"/>
                <w:right w:val="none" w:sz="0" w:space="0" w:color="auto"/>
              </w:divBdr>
            </w:div>
          </w:divsChild>
        </w:div>
        <w:div w:id="742992896">
          <w:marLeft w:val="0"/>
          <w:marRight w:val="0"/>
          <w:marTop w:val="0"/>
          <w:marBottom w:val="0"/>
          <w:divBdr>
            <w:top w:val="none" w:sz="0" w:space="0" w:color="auto"/>
            <w:left w:val="none" w:sz="0" w:space="0" w:color="auto"/>
            <w:bottom w:val="none" w:sz="0" w:space="0" w:color="auto"/>
            <w:right w:val="none" w:sz="0" w:space="0" w:color="auto"/>
          </w:divBdr>
          <w:divsChild>
            <w:div w:id="238636489">
              <w:marLeft w:val="0"/>
              <w:marRight w:val="0"/>
              <w:marTop w:val="0"/>
              <w:marBottom w:val="0"/>
              <w:divBdr>
                <w:top w:val="none" w:sz="0" w:space="0" w:color="auto"/>
                <w:left w:val="none" w:sz="0" w:space="0" w:color="auto"/>
                <w:bottom w:val="none" w:sz="0" w:space="0" w:color="auto"/>
                <w:right w:val="none" w:sz="0" w:space="0" w:color="auto"/>
              </w:divBdr>
            </w:div>
          </w:divsChild>
        </w:div>
        <w:div w:id="755203428">
          <w:marLeft w:val="0"/>
          <w:marRight w:val="0"/>
          <w:marTop w:val="0"/>
          <w:marBottom w:val="0"/>
          <w:divBdr>
            <w:top w:val="none" w:sz="0" w:space="0" w:color="auto"/>
            <w:left w:val="none" w:sz="0" w:space="0" w:color="auto"/>
            <w:bottom w:val="none" w:sz="0" w:space="0" w:color="auto"/>
            <w:right w:val="none" w:sz="0" w:space="0" w:color="auto"/>
          </w:divBdr>
          <w:divsChild>
            <w:div w:id="1264342627">
              <w:marLeft w:val="0"/>
              <w:marRight w:val="0"/>
              <w:marTop w:val="0"/>
              <w:marBottom w:val="0"/>
              <w:divBdr>
                <w:top w:val="none" w:sz="0" w:space="0" w:color="auto"/>
                <w:left w:val="none" w:sz="0" w:space="0" w:color="auto"/>
                <w:bottom w:val="none" w:sz="0" w:space="0" w:color="auto"/>
                <w:right w:val="none" w:sz="0" w:space="0" w:color="auto"/>
              </w:divBdr>
            </w:div>
          </w:divsChild>
        </w:div>
        <w:div w:id="913785711">
          <w:marLeft w:val="0"/>
          <w:marRight w:val="0"/>
          <w:marTop w:val="0"/>
          <w:marBottom w:val="0"/>
          <w:divBdr>
            <w:top w:val="none" w:sz="0" w:space="0" w:color="auto"/>
            <w:left w:val="none" w:sz="0" w:space="0" w:color="auto"/>
            <w:bottom w:val="none" w:sz="0" w:space="0" w:color="auto"/>
            <w:right w:val="none" w:sz="0" w:space="0" w:color="auto"/>
          </w:divBdr>
          <w:divsChild>
            <w:div w:id="1257444945">
              <w:marLeft w:val="0"/>
              <w:marRight w:val="0"/>
              <w:marTop w:val="0"/>
              <w:marBottom w:val="0"/>
              <w:divBdr>
                <w:top w:val="none" w:sz="0" w:space="0" w:color="auto"/>
                <w:left w:val="none" w:sz="0" w:space="0" w:color="auto"/>
                <w:bottom w:val="none" w:sz="0" w:space="0" w:color="auto"/>
                <w:right w:val="none" w:sz="0" w:space="0" w:color="auto"/>
              </w:divBdr>
            </w:div>
          </w:divsChild>
        </w:div>
        <w:div w:id="937173827">
          <w:marLeft w:val="0"/>
          <w:marRight w:val="0"/>
          <w:marTop w:val="0"/>
          <w:marBottom w:val="0"/>
          <w:divBdr>
            <w:top w:val="none" w:sz="0" w:space="0" w:color="auto"/>
            <w:left w:val="none" w:sz="0" w:space="0" w:color="auto"/>
            <w:bottom w:val="none" w:sz="0" w:space="0" w:color="auto"/>
            <w:right w:val="none" w:sz="0" w:space="0" w:color="auto"/>
          </w:divBdr>
          <w:divsChild>
            <w:div w:id="1646473291">
              <w:marLeft w:val="0"/>
              <w:marRight w:val="0"/>
              <w:marTop w:val="0"/>
              <w:marBottom w:val="0"/>
              <w:divBdr>
                <w:top w:val="none" w:sz="0" w:space="0" w:color="auto"/>
                <w:left w:val="none" w:sz="0" w:space="0" w:color="auto"/>
                <w:bottom w:val="none" w:sz="0" w:space="0" w:color="auto"/>
                <w:right w:val="none" w:sz="0" w:space="0" w:color="auto"/>
              </w:divBdr>
            </w:div>
          </w:divsChild>
        </w:div>
        <w:div w:id="954677429">
          <w:marLeft w:val="0"/>
          <w:marRight w:val="0"/>
          <w:marTop w:val="0"/>
          <w:marBottom w:val="0"/>
          <w:divBdr>
            <w:top w:val="none" w:sz="0" w:space="0" w:color="auto"/>
            <w:left w:val="none" w:sz="0" w:space="0" w:color="auto"/>
            <w:bottom w:val="none" w:sz="0" w:space="0" w:color="auto"/>
            <w:right w:val="none" w:sz="0" w:space="0" w:color="auto"/>
          </w:divBdr>
          <w:divsChild>
            <w:div w:id="496967400">
              <w:marLeft w:val="0"/>
              <w:marRight w:val="0"/>
              <w:marTop w:val="0"/>
              <w:marBottom w:val="0"/>
              <w:divBdr>
                <w:top w:val="none" w:sz="0" w:space="0" w:color="auto"/>
                <w:left w:val="none" w:sz="0" w:space="0" w:color="auto"/>
                <w:bottom w:val="none" w:sz="0" w:space="0" w:color="auto"/>
                <w:right w:val="none" w:sz="0" w:space="0" w:color="auto"/>
              </w:divBdr>
            </w:div>
          </w:divsChild>
        </w:div>
        <w:div w:id="966013237">
          <w:marLeft w:val="0"/>
          <w:marRight w:val="0"/>
          <w:marTop w:val="0"/>
          <w:marBottom w:val="0"/>
          <w:divBdr>
            <w:top w:val="none" w:sz="0" w:space="0" w:color="auto"/>
            <w:left w:val="none" w:sz="0" w:space="0" w:color="auto"/>
            <w:bottom w:val="none" w:sz="0" w:space="0" w:color="auto"/>
            <w:right w:val="none" w:sz="0" w:space="0" w:color="auto"/>
          </w:divBdr>
          <w:divsChild>
            <w:div w:id="1099791854">
              <w:marLeft w:val="0"/>
              <w:marRight w:val="0"/>
              <w:marTop w:val="0"/>
              <w:marBottom w:val="0"/>
              <w:divBdr>
                <w:top w:val="none" w:sz="0" w:space="0" w:color="auto"/>
                <w:left w:val="none" w:sz="0" w:space="0" w:color="auto"/>
                <w:bottom w:val="none" w:sz="0" w:space="0" w:color="auto"/>
                <w:right w:val="none" w:sz="0" w:space="0" w:color="auto"/>
              </w:divBdr>
            </w:div>
          </w:divsChild>
        </w:div>
        <w:div w:id="1024867373">
          <w:marLeft w:val="0"/>
          <w:marRight w:val="0"/>
          <w:marTop w:val="0"/>
          <w:marBottom w:val="0"/>
          <w:divBdr>
            <w:top w:val="none" w:sz="0" w:space="0" w:color="auto"/>
            <w:left w:val="none" w:sz="0" w:space="0" w:color="auto"/>
            <w:bottom w:val="none" w:sz="0" w:space="0" w:color="auto"/>
            <w:right w:val="none" w:sz="0" w:space="0" w:color="auto"/>
          </w:divBdr>
          <w:divsChild>
            <w:div w:id="117341821">
              <w:marLeft w:val="0"/>
              <w:marRight w:val="0"/>
              <w:marTop w:val="0"/>
              <w:marBottom w:val="0"/>
              <w:divBdr>
                <w:top w:val="none" w:sz="0" w:space="0" w:color="auto"/>
                <w:left w:val="none" w:sz="0" w:space="0" w:color="auto"/>
                <w:bottom w:val="none" w:sz="0" w:space="0" w:color="auto"/>
                <w:right w:val="none" w:sz="0" w:space="0" w:color="auto"/>
              </w:divBdr>
            </w:div>
          </w:divsChild>
        </w:div>
        <w:div w:id="1084957757">
          <w:marLeft w:val="0"/>
          <w:marRight w:val="0"/>
          <w:marTop w:val="0"/>
          <w:marBottom w:val="0"/>
          <w:divBdr>
            <w:top w:val="none" w:sz="0" w:space="0" w:color="auto"/>
            <w:left w:val="none" w:sz="0" w:space="0" w:color="auto"/>
            <w:bottom w:val="none" w:sz="0" w:space="0" w:color="auto"/>
            <w:right w:val="none" w:sz="0" w:space="0" w:color="auto"/>
          </w:divBdr>
          <w:divsChild>
            <w:div w:id="1400909178">
              <w:marLeft w:val="0"/>
              <w:marRight w:val="0"/>
              <w:marTop w:val="0"/>
              <w:marBottom w:val="0"/>
              <w:divBdr>
                <w:top w:val="none" w:sz="0" w:space="0" w:color="auto"/>
                <w:left w:val="none" w:sz="0" w:space="0" w:color="auto"/>
                <w:bottom w:val="none" w:sz="0" w:space="0" w:color="auto"/>
                <w:right w:val="none" w:sz="0" w:space="0" w:color="auto"/>
              </w:divBdr>
            </w:div>
          </w:divsChild>
        </w:div>
        <w:div w:id="1097557655">
          <w:marLeft w:val="0"/>
          <w:marRight w:val="0"/>
          <w:marTop w:val="0"/>
          <w:marBottom w:val="0"/>
          <w:divBdr>
            <w:top w:val="none" w:sz="0" w:space="0" w:color="auto"/>
            <w:left w:val="none" w:sz="0" w:space="0" w:color="auto"/>
            <w:bottom w:val="none" w:sz="0" w:space="0" w:color="auto"/>
            <w:right w:val="none" w:sz="0" w:space="0" w:color="auto"/>
          </w:divBdr>
          <w:divsChild>
            <w:div w:id="1946232483">
              <w:marLeft w:val="0"/>
              <w:marRight w:val="0"/>
              <w:marTop w:val="0"/>
              <w:marBottom w:val="0"/>
              <w:divBdr>
                <w:top w:val="none" w:sz="0" w:space="0" w:color="auto"/>
                <w:left w:val="none" w:sz="0" w:space="0" w:color="auto"/>
                <w:bottom w:val="none" w:sz="0" w:space="0" w:color="auto"/>
                <w:right w:val="none" w:sz="0" w:space="0" w:color="auto"/>
              </w:divBdr>
            </w:div>
          </w:divsChild>
        </w:div>
        <w:div w:id="1290011249">
          <w:marLeft w:val="0"/>
          <w:marRight w:val="0"/>
          <w:marTop w:val="0"/>
          <w:marBottom w:val="0"/>
          <w:divBdr>
            <w:top w:val="none" w:sz="0" w:space="0" w:color="auto"/>
            <w:left w:val="none" w:sz="0" w:space="0" w:color="auto"/>
            <w:bottom w:val="none" w:sz="0" w:space="0" w:color="auto"/>
            <w:right w:val="none" w:sz="0" w:space="0" w:color="auto"/>
          </w:divBdr>
          <w:divsChild>
            <w:div w:id="1914773618">
              <w:marLeft w:val="0"/>
              <w:marRight w:val="0"/>
              <w:marTop w:val="0"/>
              <w:marBottom w:val="0"/>
              <w:divBdr>
                <w:top w:val="none" w:sz="0" w:space="0" w:color="auto"/>
                <w:left w:val="none" w:sz="0" w:space="0" w:color="auto"/>
                <w:bottom w:val="none" w:sz="0" w:space="0" w:color="auto"/>
                <w:right w:val="none" w:sz="0" w:space="0" w:color="auto"/>
              </w:divBdr>
            </w:div>
          </w:divsChild>
        </w:div>
        <w:div w:id="1327323404">
          <w:marLeft w:val="0"/>
          <w:marRight w:val="0"/>
          <w:marTop w:val="0"/>
          <w:marBottom w:val="0"/>
          <w:divBdr>
            <w:top w:val="none" w:sz="0" w:space="0" w:color="auto"/>
            <w:left w:val="none" w:sz="0" w:space="0" w:color="auto"/>
            <w:bottom w:val="none" w:sz="0" w:space="0" w:color="auto"/>
            <w:right w:val="none" w:sz="0" w:space="0" w:color="auto"/>
          </w:divBdr>
          <w:divsChild>
            <w:div w:id="1395739842">
              <w:marLeft w:val="0"/>
              <w:marRight w:val="0"/>
              <w:marTop w:val="0"/>
              <w:marBottom w:val="0"/>
              <w:divBdr>
                <w:top w:val="none" w:sz="0" w:space="0" w:color="auto"/>
                <w:left w:val="none" w:sz="0" w:space="0" w:color="auto"/>
                <w:bottom w:val="none" w:sz="0" w:space="0" w:color="auto"/>
                <w:right w:val="none" w:sz="0" w:space="0" w:color="auto"/>
              </w:divBdr>
            </w:div>
          </w:divsChild>
        </w:div>
        <w:div w:id="1335495252">
          <w:marLeft w:val="0"/>
          <w:marRight w:val="0"/>
          <w:marTop w:val="0"/>
          <w:marBottom w:val="0"/>
          <w:divBdr>
            <w:top w:val="none" w:sz="0" w:space="0" w:color="auto"/>
            <w:left w:val="none" w:sz="0" w:space="0" w:color="auto"/>
            <w:bottom w:val="none" w:sz="0" w:space="0" w:color="auto"/>
            <w:right w:val="none" w:sz="0" w:space="0" w:color="auto"/>
          </w:divBdr>
          <w:divsChild>
            <w:div w:id="1431387522">
              <w:marLeft w:val="0"/>
              <w:marRight w:val="0"/>
              <w:marTop w:val="0"/>
              <w:marBottom w:val="0"/>
              <w:divBdr>
                <w:top w:val="none" w:sz="0" w:space="0" w:color="auto"/>
                <w:left w:val="none" w:sz="0" w:space="0" w:color="auto"/>
                <w:bottom w:val="none" w:sz="0" w:space="0" w:color="auto"/>
                <w:right w:val="none" w:sz="0" w:space="0" w:color="auto"/>
              </w:divBdr>
            </w:div>
          </w:divsChild>
        </w:div>
        <w:div w:id="1401369572">
          <w:marLeft w:val="0"/>
          <w:marRight w:val="0"/>
          <w:marTop w:val="0"/>
          <w:marBottom w:val="0"/>
          <w:divBdr>
            <w:top w:val="none" w:sz="0" w:space="0" w:color="auto"/>
            <w:left w:val="none" w:sz="0" w:space="0" w:color="auto"/>
            <w:bottom w:val="none" w:sz="0" w:space="0" w:color="auto"/>
            <w:right w:val="none" w:sz="0" w:space="0" w:color="auto"/>
          </w:divBdr>
          <w:divsChild>
            <w:div w:id="1516188361">
              <w:marLeft w:val="0"/>
              <w:marRight w:val="0"/>
              <w:marTop w:val="0"/>
              <w:marBottom w:val="0"/>
              <w:divBdr>
                <w:top w:val="none" w:sz="0" w:space="0" w:color="auto"/>
                <w:left w:val="none" w:sz="0" w:space="0" w:color="auto"/>
                <w:bottom w:val="none" w:sz="0" w:space="0" w:color="auto"/>
                <w:right w:val="none" w:sz="0" w:space="0" w:color="auto"/>
              </w:divBdr>
            </w:div>
          </w:divsChild>
        </w:div>
        <w:div w:id="1404184551">
          <w:marLeft w:val="0"/>
          <w:marRight w:val="0"/>
          <w:marTop w:val="0"/>
          <w:marBottom w:val="0"/>
          <w:divBdr>
            <w:top w:val="none" w:sz="0" w:space="0" w:color="auto"/>
            <w:left w:val="none" w:sz="0" w:space="0" w:color="auto"/>
            <w:bottom w:val="none" w:sz="0" w:space="0" w:color="auto"/>
            <w:right w:val="none" w:sz="0" w:space="0" w:color="auto"/>
          </w:divBdr>
          <w:divsChild>
            <w:div w:id="68888080">
              <w:marLeft w:val="0"/>
              <w:marRight w:val="0"/>
              <w:marTop w:val="0"/>
              <w:marBottom w:val="0"/>
              <w:divBdr>
                <w:top w:val="none" w:sz="0" w:space="0" w:color="auto"/>
                <w:left w:val="none" w:sz="0" w:space="0" w:color="auto"/>
                <w:bottom w:val="none" w:sz="0" w:space="0" w:color="auto"/>
                <w:right w:val="none" w:sz="0" w:space="0" w:color="auto"/>
              </w:divBdr>
            </w:div>
          </w:divsChild>
        </w:div>
        <w:div w:id="1609241075">
          <w:marLeft w:val="0"/>
          <w:marRight w:val="0"/>
          <w:marTop w:val="0"/>
          <w:marBottom w:val="0"/>
          <w:divBdr>
            <w:top w:val="none" w:sz="0" w:space="0" w:color="auto"/>
            <w:left w:val="none" w:sz="0" w:space="0" w:color="auto"/>
            <w:bottom w:val="none" w:sz="0" w:space="0" w:color="auto"/>
            <w:right w:val="none" w:sz="0" w:space="0" w:color="auto"/>
          </w:divBdr>
          <w:divsChild>
            <w:div w:id="1615096148">
              <w:marLeft w:val="0"/>
              <w:marRight w:val="0"/>
              <w:marTop w:val="0"/>
              <w:marBottom w:val="0"/>
              <w:divBdr>
                <w:top w:val="none" w:sz="0" w:space="0" w:color="auto"/>
                <w:left w:val="none" w:sz="0" w:space="0" w:color="auto"/>
                <w:bottom w:val="none" w:sz="0" w:space="0" w:color="auto"/>
                <w:right w:val="none" w:sz="0" w:space="0" w:color="auto"/>
              </w:divBdr>
            </w:div>
          </w:divsChild>
        </w:div>
        <w:div w:id="1644239051">
          <w:marLeft w:val="0"/>
          <w:marRight w:val="0"/>
          <w:marTop w:val="0"/>
          <w:marBottom w:val="0"/>
          <w:divBdr>
            <w:top w:val="none" w:sz="0" w:space="0" w:color="auto"/>
            <w:left w:val="none" w:sz="0" w:space="0" w:color="auto"/>
            <w:bottom w:val="none" w:sz="0" w:space="0" w:color="auto"/>
            <w:right w:val="none" w:sz="0" w:space="0" w:color="auto"/>
          </w:divBdr>
          <w:divsChild>
            <w:div w:id="1291473424">
              <w:marLeft w:val="0"/>
              <w:marRight w:val="0"/>
              <w:marTop w:val="0"/>
              <w:marBottom w:val="0"/>
              <w:divBdr>
                <w:top w:val="none" w:sz="0" w:space="0" w:color="auto"/>
                <w:left w:val="none" w:sz="0" w:space="0" w:color="auto"/>
                <w:bottom w:val="none" w:sz="0" w:space="0" w:color="auto"/>
                <w:right w:val="none" w:sz="0" w:space="0" w:color="auto"/>
              </w:divBdr>
            </w:div>
          </w:divsChild>
        </w:div>
        <w:div w:id="1677228361">
          <w:marLeft w:val="0"/>
          <w:marRight w:val="0"/>
          <w:marTop w:val="0"/>
          <w:marBottom w:val="0"/>
          <w:divBdr>
            <w:top w:val="none" w:sz="0" w:space="0" w:color="auto"/>
            <w:left w:val="none" w:sz="0" w:space="0" w:color="auto"/>
            <w:bottom w:val="none" w:sz="0" w:space="0" w:color="auto"/>
            <w:right w:val="none" w:sz="0" w:space="0" w:color="auto"/>
          </w:divBdr>
          <w:divsChild>
            <w:div w:id="1201432282">
              <w:marLeft w:val="0"/>
              <w:marRight w:val="0"/>
              <w:marTop w:val="0"/>
              <w:marBottom w:val="0"/>
              <w:divBdr>
                <w:top w:val="none" w:sz="0" w:space="0" w:color="auto"/>
                <w:left w:val="none" w:sz="0" w:space="0" w:color="auto"/>
                <w:bottom w:val="none" w:sz="0" w:space="0" w:color="auto"/>
                <w:right w:val="none" w:sz="0" w:space="0" w:color="auto"/>
              </w:divBdr>
            </w:div>
          </w:divsChild>
        </w:div>
        <w:div w:id="1680963494">
          <w:marLeft w:val="0"/>
          <w:marRight w:val="0"/>
          <w:marTop w:val="0"/>
          <w:marBottom w:val="0"/>
          <w:divBdr>
            <w:top w:val="none" w:sz="0" w:space="0" w:color="auto"/>
            <w:left w:val="none" w:sz="0" w:space="0" w:color="auto"/>
            <w:bottom w:val="none" w:sz="0" w:space="0" w:color="auto"/>
            <w:right w:val="none" w:sz="0" w:space="0" w:color="auto"/>
          </w:divBdr>
          <w:divsChild>
            <w:div w:id="1153521673">
              <w:marLeft w:val="0"/>
              <w:marRight w:val="0"/>
              <w:marTop w:val="0"/>
              <w:marBottom w:val="0"/>
              <w:divBdr>
                <w:top w:val="none" w:sz="0" w:space="0" w:color="auto"/>
                <w:left w:val="none" w:sz="0" w:space="0" w:color="auto"/>
                <w:bottom w:val="none" w:sz="0" w:space="0" w:color="auto"/>
                <w:right w:val="none" w:sz="0" w:space="0" w:color="auto"/>
              </w:divBdr>
            </w:div>
          </w:divsChild>
        </w:div>
        <w:div w:id="1705860003">
          <w:marLeft w:val="0"/>
          <w:marRight w:val="0"/>
          <w:marTop w:val="0"/>
          <w:marBottom w:val="0"/>
          <w:divBdr>
            <w:top w:val="none" w:sz="0" w:space="0" w:color="auto"/>
            <w:left w:val="none" w:sz="0" w:space="0" w:color="auto"/>
            <w:bottom w:val="none" w:sz="0" w:space="0" w:color="auto"/>
            <w:right w:val="none" w:sz="0" w:space="0" w:color="auto"/>
          </w:divBdr>
          <w:divsChild>
            <w:div w:id="814223310">
              <w:marLeft w:val="0"/>
              <w:marRight w:val="0"/>
              <w:marTop w:val="0"/>
              <w:marBottom w:val="0"/>
              <w:divBdr>
                <w:top w:val="none" w:sz="0" w:space="0" w:color="auto"/>
                <w:left w:val="none" w:sz="0" w:space="0" w:color="auto"/>
                <w:bottom w:val="none" w:sz="0" w:space="0" w:color="auto"/>
                <w:right w:val="none" w:sz="0" w:space="0" w:color="auto"/>
              </w:divBdr>
            </w:div>
            <w:div w:id="916284202">
              <w:marLeft w:val="0"/>
              <w:marRight w:val="0"/>
              <w:marTop w:val="0"/>
              <w:marBottom w:val="0"/>
              <w:divBdr>
                <w:top w:val="none" w:sz="0" w:space="0" w:color="auto"/>
                <w:left w:val="none" w:sz="0" w:space="0" w:color="auto"/>
                <w:bottom w:val="none" w:sz="0" w:space="0" w:color="auto"/>
                <w:right w:val="none" w:sz="0" w:space="0" w:color="auto"/>
              </w:divBdr>
            </w:div>
            <w:div w:id="1319655815">
              <w:marLeft w:val="0"/>
              <w:marRight w:val="0"/>
              <w:marTop w:val="0"/>
              <w:marBottom w:val="0"/>
              <w:divBdr>
                <w:top w:val="none" w:sz="0" w:space="0" w:color="auto"/>
                <w:left w:val="none" w:sz="0" w:space="0" w:color="auto"/>
                <w:bottom w:val="none" w:sz="0" w:space="0" w:color="auto"/>
                <w:right w:val="none" w:sz="0" w:space="0" w:color="auto"/>
              </w:divBdr>
            </w:div>
            <w:div w:id="1666667961">
              <w:marLeft w:val="0"/>
              <w:marRight w:val="0"/>
              <w:marTop w:val="0"/>
              <w:marBottom w:val="0"/>
              <w:divBdr>
                <w:top w:val="none" w:sz="0" w:space="0" w:color="auto"/>
                <w:left w:val="none" w:sz="0" w:space="0" w:color="auto"/>
                <w:bottom w:val="none" w:sz="0" w:space="0" w:color="auto"/>
                <w:right w:val="none" w:sz="0" w:space="0" w:color="auto"/>
              </w:divBdr>
            </w:div>
            <w:div w:id="1956015715">
              <w:marLeft w:val="0"/>
              <w:marRight w:val="0"/>
              <w:marTop w:val="0"/>
              <w:marBottom w:val="0"/>
              <w:divBdr>
                <w:top w:val="none" w:sz="0" w:space="0" w:color="auto"/>
                <w:left w:val="none" w:sz="0" w:space="0" w:color="auto"/>
                <w:bottom w:val="none" w:sz="0" w:space="0" w:color="auto"/>
                <w:right w:val="none" w:sz="0" w:space="0" w:color="auto"/>
              </w:divBdr>
            </w:div>
          </w:divsChild>
        </w:div>
        <w:div w:id="1713337740">
          <w:marLeft w:val="0"/>
          <w:marRight w:val="0"/>
          <w:marTop w:val="0"/>
          <w:marBottom w:val="0"/>
          <w:divBdr>
            <w:top w:val="none" w:sz="0" w:space="0" w:color="auto"/>
            <w:left w:val="none" w:sz="0" w:space="0" w:color="auto"/>
            <w:bottom w:val="none" w:sz="0" w:space="0" w:color="auto"/>
            <w:right w:val="none" w:sz="0" w:space="0" w:color="auto"/>
          </w:divBdr>
          <w:divsChild>
            <w:div w:id="1305698970">
              <w:marLeft w:val="0"/>
              <w:marRight w:val="0"/>
              <w:marTop w:val="0"/>
              <w:marBottom w:val="0"/>
              <w:divBdr>
                <w:top w:val="none" w:sz="0" w:space="0" w:color="auto"/>
                <w:left w:val="none" w:sz="0" w:space="0" w:color="auto"/>
                <w:bottom w:val="none" w:sz="0" w:space="0" w:color="auto"/>
                <w:right w:val="none" w:sz="0" w:space="0" w:color="auto"/>
              </w:divBdr>
            </w:div>
          </w:divsChild>
        </w:div>
        <w:div w:id="1720742338">
          <w:marLeft w:val="0"/>
          <w:marRight w:val="0"/>
          <w:marTop w:val="0"/>
          <w:marBottom w:val="0"/>
          <w:divBdr>
            <w:top w:val="none" w:sz="0" w:space="0" w:color="auto"/>
            <w:left w:val="none" w:sz="0" w:space="0" w:color="auto"/>
            <w:bottom w:val="none" w:sz="0" w:space="0" w:color="auto"/>
            <w:right w:val="none" w:sz="0" w:space="0" w:color="auto"/>
          </w:divBdr>
          <w:divsChild>
            <w:div w:id="1586261302">
              <w:marLeft w:val="0"/>
              <w:marRight w:val="0"/>
              <w:marTop w:val="0"/>
              <w:marBottom w:val="0"/>
              <w:divBdr>
                <w:top w:val="none" w:sz="0" w:space="0" w:color="auto"/>
                <w:left w:val="none" w:sz="0" w:space="0" w:color="auto"/>
                <w:bottom w:val="none" w:sz="0" w:space="0" w:color="auto"/>
                <w:right w:val="none" w:sz="0" w:space="0" w:color="auto"/>
              </w:divBdr>
            </w:div>
          </w:divsChild>
        </w:div>
        <w:div w:id="1741320687">
          <w:marLeft w:val="0"/>
          <w:marRight w:val="0"/>
          <w:marTop w:val="0"/>
          <w:marBottom w:val="0"/>
          <w:divBdr>
            <w:top w:val="none" w:sz="0" w:space="0" w:color="auto"/>
            <w:left w:val="none" w:sz="0" w:space="0" w:color="auto"/>
            <w:bottom w:val="none" w:sz="0" w:space="0" w:color="auto"/>
            <w:right w:val="none" w:sz="0" w:space="0" w:color="auto"/>
          </w:divBdr>
          <w:divsChild>
            <w:div w:id="1275402301">
              <w:marLeft w:val="0"/>
              <w:marRight w:val="0"/>
              <w:marTop w:val="0"/>
              <w:marBottom w:val="0"/>
              <w:divBdr>
                <w:top w:val="none" w:sz="0" w:space="0" w:color="auto"/>
                <w:left w:val="none" w:sz="0" w:space="0" w:color="auto"/>
                <w:bottom w:val="none" w:sz="0" w:space="0" w:color="auto"/>
                <w:right w:val="none" w:sz="0" w:space="0" w:color="auto"/>
              </w:divBdr>
            </w:div>
          </w:divsChild>
        </w:div>
        <w:div w:id="1827428715">
          <w:marLeft w:val="0"/>
          <w:marRight w:val="0"/>
          <w:marTop w:val="0"/>
          <w:marBottom w:val="0"/>
          <w:divBdr>
            <w:top w:val="none" w:sz="0" w:space="0" w:color="auto"/>
            <w:left w:val="none" w:sz="0" w:space="0" w:color="auto"/>
            <w:bottom w:val="none" w:sz="0" w:space="0" w:color="auto"/>
            <w:right w:val="none" w:sz="0" w:space="0" w:color="auto"/>
          </w:divBdr>
          <w:divsChild>
            <w:div w:id="1265579688">
              <w:marLeft w:val="0"/>
              <w:marRight w:val="0"/>
              <w:marTop w:val="0"/>
              <w:marBottom w:val="0"/>
              <w:divBdr>
                <w:top w:val="none" w:sz="0" w:space="0" w:color="auto"/>
                <w:left w:val="none" w:sz="0" w:space="0" w:color="auto"/>
                <w:bottom w:val="none" w:sz="0" w:space="0" w:color="auto"/>
                <w:right w:val="none" w:sz="0" w:space="0" w:color="auto"/>
              </w:divBdr>
            </w:div>
          </w:divsChild>
        </w:div>
        <w:div w:id="1876968726">
          <w:marLeft w:val="0"/>
          <w:marRight w:val="0"/>
          <w:marTop w:val="0"/>
          <w:marBottom w:val="0"/>
          <w:divBdr>
            <w:top w:val="none" w:sz="0" w:space="0" w:color="auto"/>
            <w:left w:val="none" w:sz="0" w:space="0" w:color="auto"/>
            <w:bottom w:val="none" w:sz="0" w:space="0" w:color="auto"/>
            <w:right w:val="none" w:sz="0" w:space="0" w:color="auto"/>
          </w:divBdr>
          <w:divsChild>
            <w:div w:id="717634390">
              <w:marLeft w:val="0"/>
              <w:marRight w:val="0"/>
              <w:marTop w:val="0"/>
              <w:marBottom w:val="0"/>
              <w:divBdr>
                <w:top w:val="none" w:sz="0" w:space="0" w:color="auto"/>
                <w:left w:val="none" w:sz="0" w:space="0" w:color="auto"/>
                <w:bottom w:val="none" w:sz="0" w:space="0" w:color="auto"/>
                <w:right w:val="none" w:sz="0" w:space="0" w:color="auto"/>
              </w:divBdr>
            </w:div>
          </w:divsChild>
        </w:div>
        <w:div w:id="1906336467">
          <w:marLeft w:val="0"/>
          <w:marRight w:val="0"/>
          <w:marTop w:val="0"/>
          <w:marBottom w:val="0"/>
          <w:divBdr>
            <w:top w:val="none" w:sz="0" w:space="0" w:color="auto"/>
            <w:left w:val="none" w:sz="0" w:space="0" w:color="auto"/>
            <w:bottom w:val="none" w:sz="0" w:space="0" w:color="auto"/>
            <w:right w:val="none" w:sz="0" w:space="0" w:color="auto"/>
          </w:divBdr>
          <w:divsChild>
            <w:div w:id="2098790903">
              <w:marLeft w:val="0"/>
              <w:marRight w:val="0"/>
              <w:marTop w:val="0"/>
              <w:marBottom w:val="0"/>
              <w:divBdr>
                <w:top w:val="none" w:sz="0" w:space="0" w:color="auto"/>
                <w:left w:val="none" w:sz="0" w:space="0" w:color="auto"/>
                <w:bottom w:val="none" w:sz="0" w:space="0" w:color="auto"/>
                <w:right w:val="none" w:sz="0" w:space="0" w:color="auto"/>
              </w:divBdr>
            </w:div>
          </w:divsChild>
        </w:div>
        <w:div w:id="1939100969">
          <w:marLeft w:val="0"/>
          <w:marRight w:val="0"/>
          <w:marTop w:val="0"/>
          <w:marBottom w:val="0"/>
          <w:divBdr>
            <w:top w:val="none" w:sz="0" w:space="0" w:color="auto"/>
            <w:left w:val="none" w:sz="0" w:space="0" w:color="auto"/>
            <w:bottom w:val="none" w:sz="0" w:space="0" w:color="auto"/>
            <w:right w:val="none" w:sz="0" w:space="0" w:color="auto"/>
          </w:divBdr>
          <w:divsChild>
            <w:div w:id="528495698">
              <w:marLeft w:val="0"/>
              <w:marRight w:val="0"/>
              <w:marTop w:val="0"/>
              <w:marBottom w:val="0"/>
              <w:divBdr>
                <w:top w:val="none" w:sz="0" w:space="0" w:color="auto"/>
                <w:left w:val="none" w:sz="0" w:space="0" w:color="auto"/>
                <w:bottom w:val="none" w:sz="0" w:space="0" w:color="auto"/>
                <w:right w:val="none" w:sz="0" w:space="0" w:color="auto"/>
              </w:divBdr>
            </w:div>
            <w:div w:id="550964888">
              <w:marLeft w:val="0"/>
              <w:marRight w:val="0"/>
              <w:marTop w:val="0"/>
              <w:marBottom w:val="0"/>
              <w:divBdr>
                <w:top w:val="none" w:sz="0" w:space="0" w:color="auto"/>
                <w:left w:val="none" w:sz="0" w:space="0" w:color="auto"/>
                <w:bottom w:val="none" w:sz="0" w:space="0" w:color="auto"/>
                <w:right w:val="none" w:sz="0" w:space="0" w:color="auto"/>
              </w:divBdr>
            </w:div>
            <w:div w:id="719401248">
              <w:marLeft w:val="0"/>
              <w:marRight w:val="0"/>
              <w:marTop w:val="0"/>
              <w:marBottom w:val="0"/>
              <w:divBdr>
                <w:top w:val="none" w:sz="0" w:space="0" w:color="auto"/>
                <w:left w:val="none" w:sz="0" w:space="0" w:color="auto"/>
                <w:bottom w:val="none" w:sz="0" w:space="0" w:color="auto"/>
                <w:right w:val="none" w:sz="0" w:space="0" w:color="auto"/>
              </w:divBdr>
            </w:div>
            <w:div w:id="979652831">
              <w:marLeft w:val="0"/>
              <w:marRight w:val="0"/>
              <w:marTop w:val="0"/>
              <w:marBottom w:val="0"/>
              <w:divBdr>
                <w:top w:val="none" w:sz="0" w:space="0" w:color="auto"/>
                <w:left w:val="none" w:sz="0" w:space="0" w:color="auto"/>
                <w:bottom w:val="none" w:sz="0" w:space="0" w:color="auto"/>
                <w:right w:val="none" w:sz="0" w:space="0" w:color="auto"/>
              </w:divBdr>
            </w:div>
            <w:div w:id="1693604139">
              <w:marLeft w:val="0"/>
              <w:marRight w:val="0"/>
              <w:marTop w:val="0"/>
              <w:marBottom w:val="0"/>
              <w:divBdr>
                <w:top w:val="none" w:sz="0" w:space="0" w:color="auto"/>
                <w:left w:val="none" w:sz="0" w:space="0" w:color="auto"/>
                <w:bottom w:val="none" w:sz="0" w:space="0" w:color="auto"/>
                <w:right w:val="none" w:sz="0" w:space="0" w:color="auto"/>
              </w:divBdr>
            </w:div>
            <w:div w:id="2070415838">
              <w:marLeft w:val="0"/>
              <w:marRight w:val="0"/>
              <w:marTop w:val="0"/>
              <w:marBottom w:val="0"/>
              <w:divBdr>
                <w:top w:val="none" w:sz="0" w:space="0" w:color="auto"/>
                <w:left w:val="none" w:sz="0" w:space="0" w:color="auto"/>
                <w:bottom w:val="none" w:sz="0" w:space="0" w:color="auto"/>
                <w:right w:val="none" w:sz="0" w:space="0" w:color="auto"/>
              </w:divBdr>
            </w:div>
          </w:divsChild>
        </w:div>
        <w:div w:id="1956517445">
          <w:marLeft w:val="0"/>
          <w:marRight w:val="0"/>
          <w:marTop w:val="0"/>
          <w:marBottom w:val="0"/>
          <w:divBdr>
            <w:top w:val="none" w:sz="0" w:space="0" w:color="auto"/>
            <w:left w:val="none" w:sz="0" w:space="0" w:color="auto"/>
            <w:bottom w:val="none" w:sz="0" w:space="0" w:color="auto"/>
            <w:right w:val="none" w:sz="0" w:space="0" w:color="auto"/>
          </w:divBdr>
          <w:divsChild>
            <w:div w:id="1274748673">
              <w:marLeft w:val="0"/>
              <w:marRight w:val="0"/>
              <w:marTop w:val="0"/>
              <w:marBottom w:val="0"/>
              <w:divBdr>
                <w:top w:val="none" w:sz="0" w:space="0" w:color="auto"/>
                <w:left w:val="none" w:sz="0" w:space="0" w:color="auto"/>
                <w:bottom w:val="none" w:sz="0" w:space="0" w:color="auto"/>
                <w:right w:val="none" w:sz="0" w:space="0" w:color="auto"/>
              </w:divBdr>
            </w:div>
          </w:divsChild>
        </w:div>
        <w:div w:id="1976642481">
          <w:marLeft w:val="0"/>
          <w:marRight w:val="0"/>
          <w:marTop w:val="0"/>
          <w:marBottom w:val="0"/>
          <w:divBdr>
            <w:top w:val="none" w:sz="0" w:space="0" w:color="auto"/>
            <w:left w:val="none" w:sz="0" w:space="0" w:color="auto"/>
            <w:bottom w:val="none" w:sz="0" w:space="0" w:color="auto"/>
            <w:right w:val="none" w:sz="0" w:space="0" w:color="auto"/>
          </w:divBdr>
          <w:divsChild>
            <w:div w:id="484978798">
              <w:marLeft w:val="0"/>
              <w:marRight w:val="0"/>
              <w:marTop w:val="0"/>
              <w:marBottom w:val="0"/>
              <w:divBdr>
                <w:top w:val="none" w:sz="0" w:space="0" w:color="auto"/>
                <w:left w:val="none" w:sz="0" w:space="0" w:color="auto"/>
                <w:bottom w:val="none" w:sz="0" w:space="0" w:color="auto"/>
                <w:right w:val="none" w:sz="0" w:space="0" w:color="auto"/>
              </w:divBdr>
            </w:div>
          </w:divsChild>
        </w:div>
        <w:div w:id="1994411756">
          <w:marLeft w:val="0"/>
          <w:marRight w:val="0"/>
          <w:marTop w:val="0"/>
          <w:marBottom w:val="0"/>
          <w:divBdr>
            <w:top w:val="none" w:sz="0" w:space="0" w:color="auto"/>
            <w:left w:val="none" w:sz="0" w:space="0" w:color="auto"/>
            <w:bottom w:val="none" w:sz="0" w:space="0" w:color="auto"/>
            <w:right w:val="none" w:sz="0" w:space="0" w:color="auto"/>
          </w:divBdr>
          <w:divsChild>
            <w:div w:id="2000690188">
              <w:marLeft w:val="0"/>
              <w:marRight w:val="0"/>
              <w:marTop w:val="0"/>
              <w:marBottom w:val="0"/>
              <w:divBdr>
                <w:top w:val="none" w:sz="0" w:space="0" w:color="auto"/>
                <w:left w:val="none" w:sz="0" w:space="0" w:color="auto"/>
                <w:bottom w:val="none" w:sz="0" w:space="0" w:color="auto"/>
                <w:right w:val="none" w:sz="0" w:space="0" w:color="auto"/>
              </w:divBdr>
            </w:div>
          </w:divsChild>
        </w:div>
        <w:div w:id="2008173662">
          <w:marLeft w:val="0"/>
          <w:marRight w:val="0"/>
          <w:marTop w:val="0"/>
          <w:marBottom w:val="0"/>
          <w:divBdr>
            <w:top w:val="none" w:sz="0" w:space="0" w:color="auto"/>
            <w:left w:val="none" w:sz="0" w:space="0" w:color="auto"/>
            <w:bottom w:val="none" w:sz="0" w:space="0" w:color="auto"/>
            <w:right w:val="none" w:sz="0" w:space="0" w:color="auto"/>
          </w:divBdr>
          <w:divsChild>
            <w:div w:id="767237655">
              <w:marLeft w:val="0"/>
              <w:marRight w:val="0"/>
              <w:marTop w:val="0"/>
              <w:marBottom w:val="0"/>
              <w:divBdr>
                <w:top w:val="none" w:sz="0" w:space="0" w:color="auto"/>
                <w:left w:val="none" w:sz="0" w:space="0" w:color="auto"/>
                <w:bottom w:val="none" w:sz="0" w:space="0" w:color="auto"/>
                <w:right w:val="none" w:sz="0" w:space="0" w:color="auto"/>
              </w:divBdr>
            </w:div>
          </w:divsChild>
        </w:div>
        <w:div w:id="2028632058">
          <w:marLeft w:val="0"/>
          <w:marRight w:val="0"/>
          <w:marTop w:val="0"/>
          <w:marBottom w:val="0"/>
          <w:divBdr>
            <w:top w:val="none" w:sz="0" w:space="0" w:color="auto"/>
            <w:left w:val="none" w:sz="0" w:space="0" w:color="auto"/>
            <w:bottom w:val="none" w:sz="0" w:space="0" w:color="auto"/>
            <w:right w:val="none" w:sz="0" w:space="0" w:color="auto"/>
          </w:divBdr>
          <w:divsChild>
            <w:div w:id="1820727194">
              <w:marLeft w:val="0"/>
              <w:marRight w:val="0"/>
              <w:marTop w:val="0"/>
              <w:marBottom w:val="0"/>
              <w:divBdr>
                <w:top w:val="none" w:sz="0" w:space="0" w:color="auto"/>
                <w:left w:val="none" w:sz="0" w:space="0" w:color="auto"/>
                <w:bottom w:val="none" w:sz="0" w:space="0" w:color="auto"/>
                <w:right w:val="none" w:sz="0" w:space="0" w:color="auto"/>
              </w:divBdr>
            </w:div>
          </w:divsChild>
        </w:div>
        <w:div w:id="2033335890">
          <w:marLeft w:val="0"/>
          <w:marRight w:val="0"/>
          <w:marTop w:val="0"/>
          <w:marBottom w:val="0"/>
          <w:divBdr>
            <w:top w:val="none" w:sz="0" w:space="0" w:color="auto"/>
            <w:left w:val="none" w:sz="0" w:space="0" w:color="auto"/>
            <w:bottom w:val="none" w:sz="0" w:space="0" w:color="auto"/>
            <w:right w:val="none" w:sz="0" w:space="0" w:color="auto"/>
          </w:divBdr>
          <w:divsChild>
            <w:div w:id="1630934187">
              <w:marLeft w:val="0"/>
              <w:marRight w:val="0"/>
              <w:marTop w:val="0"/>
              <w:marBottom w:val="0"/>
              <w:divBdr>
                <w:top w:val="none" w:sz="0" w:space="0" w:color="auto"/>
                <w:left w:val="none" w:sz="0" w:space="0" w:color="auto"/>
                <w:bottom w:val="none" w:sz="0" w:space="0" w:color="auto"/>
                <w:right w:val="none" w:sz="0" w:space="0" w:color="auto"/>
              </w:divBdr>
            </w:div>
          </w:divsChild>
        </w:div>
        <w:div w:id="2099712240">
          <w:marLeft w:val="0"/>
          <w:marRight w:val="0"/>
          <w:marTop w:val="0"/>
          <w:marBottom w:val="0"/>
          <w:divBdr>
            <w:top w:val="none" w:sz="0" w:space="0" w:color="auto"/>
            <w:left w:val="none" w:sz="0" w:space="0" w:color="auto"/>
            <w:bottom w:val="none" w:sz="0" w:space="0" w:color="auto"/>
            <w:right w:val="none" w:sz="0" w:space="0" w:color="auto"/>
          </w:divBdr>
          <w:divsChild>
            <w:div w:id="117335214">
              <w:marLeft w:val="0"/>
              <w:marRight w:val="0"/>
              <w:marTop w:val="0"/>
              <w:marBottom w:val="0"/>
              <w:divBdr>
                <w:top w:val="none" w:sz="0" w:space="0" w:color="auto"/>
                <w:left w:val="none" w:sz="0" w:space="0" w:color="auto"/>
                <w:bottom w:val="none" w:sz="0" w:space="0" w:color="auto"/>
                <w:right w:val="none" w:sz="0" w:space="0" w:color="auto"/>
              </w:divBdr>
            </w:div>
          </w:divsChild>
        </w:div>
        <w:div w:id="2137067961">
          <w:marLeft w:val="0"/>
          <w:marRight w:val="0"/>
          <w:marTop w:val="0"/>
          <w:marBottom w:val="0"/>
          <w:divBdr>
            <w:top w:val="none" w:sz="0" w:space="0" w:color="auto"/>
            <w:left w:val="none" w:sz="0" w:space="0" w:color="auto"/>
            <w:bottom w:val="none" w:sz="0" w:space="0" w:color="auto"/>
            <w:right w:val="none" w:sz="0" w:space="0" w:color="auto"/>
          </w:divBdr>
          <w:divsChild>
            <w:div w:id="862128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850645">
      <w:bodyDiv w:val="1"/>
      <w:marLeft w:val="0"/>
      <w:marRight w:val="0"/>
      <w:marTop w:val="0"/>
      <w:marBottom w:val="0"/>
      <w:divBdr>
        <w:top w:val="none" w:sz="0" w:space="0" w:color="auto"/>
        <w:left w:val="none" w:sz="0" w:space="0" w:color="auto"/>
        <w:bottom w:val="none" w:sz="0" w:space="0" w:color="auto"/>
        <w:right w:val="none" w:sz="0" w:space="0" w:color="auto"/>
      </w:divBdr>
    </w:div>
    <w:div w:id="1771270667">
      <w:bodyDiv w:val="1"/>
      <w:marLeft w:val="0"/>
      <w:marRight w:val="0"/>
      <w:marTop w:val="0"/>
      <w:marBottom w:val="0"/>
      <w:divBdr>
        <w:top w:val="none" w:sz="0" w:space="0" w:color="auto"/>
        <w:left w:val="none" w:sz="0" w:space="0" w:color="auto"/>
        <w:bottom w:val="none" w:sz="0" w:space="0" w:color="auto"/>
        <w:right w:val="none" w:sz="0" w:space="0" w:color="auto"/>
      </w:divBdr>
      <w:divsChild>
        <w:div w:id="6447966">
          <w:marLeft w:val="0"/>
          <w:marRight w:val="0"/>
          <w:marTop w:val="0"/>
          <w:marBottom w:val="0"/>
          <w:divBdr>
            <w:top w:val="none" w:sz="0" w:space="0" w:color="auto"/>
            <w:left w:val="none" w:sz="0" w:space="0" w:color="auto"/>
            <w:bottom w:val="none" w:sz="0" w:space="0" w:color="auto"/>
            <w:right w:val="none" w:sz="0" w:space="0" w:color="auto"/>
          </w:divBdr>
          <w:divsChild>
            <w:div w:id="1107432936">
              <w:marLeft w:val="0"/>
              <w:marRight w:val="0"/>
              <w:marTop w:val="0"/>
              <w:marBottom w:val="0"/>
              <w:divBdr>
                <w:top w:val="none" w:sz="0" w:space="0" w:color="auto"/>
                <w:left w:val="none" w:sz="0" w:space="0" w:color="auto"/>
                <w:bottom w:val="none" w:sz="0" w:space="0" w:color="auto"/>
                <w:right w:val="none" w:sz="0" w:space="0" w:color="auto"/>
              </w:divBdr>
            </w:div>
            <w:div w:id="1233470293">
              <w:marLeft w:val="0"/>
              <w:marRight w:val="0"/>
              <w:marTop w:val="0"/>
              <w:marBottom w:val="0"/>
              <w:divBdr>
                <w:top w:val="none" w:sz="0" w:space="0" w:color="auto"/>
                <w:left w:val="none" w:sz="0" w:space="0" w:color="auto"/>
                <w:bottom w:val="none" w:sz="0" w:space="0" w:color="auto"/>
                <w:right w:val="none" w:sz="0" w:space="0" w:color="auto"/>
              </w:divBdr>
            </w:div>
            <w:div w:id="1872185936">
              <w:marLeft w:val="0"/>
              <w:marRight w:val="0"/>
              <w:marTop w:val="0"/>
              <w:marBottom w:val="0"/>
              <w:divBdr>
                <w:top w:val="none" w:sz="0" w:space="0" w:color="auto"/>
                <w:left w:val="none" w:sz="0" w:space="0" w:color="auto"/>
                <w:bottom w:val="none" w:sz="0" w:space="0" w:color="auto"/>
                <w:right w:val="none" w:sz="0" w:space="0" w:color="auto"/>
              </w:divBdr>
            </w:div>
            <w:div w:id="2083988007">
              <w:marLeft w:val="0"/>
              <w:marRight w:val="0"/>
              <w:marTop w:val="0"/>
              <w:marBottom w:val="0"/>
              <w:divBdr>
                <w:top w:val="none" w:sz="0" w:space="0" w:color="auto"/>
                <w:left w:val="none" w:sz="0" w:space="0" w:color="auto"/>
                <w:bottom w:val="none" w:sz="0" w:space="0" w:color="auto"/>
                <w:right w:val="none" w:sz="0" w:space="0" w:color="auto"/>
              </w:divBdr>
            </w:div>
          </w:divsChild>
        </w:div>
        <w:div w:id="54939003">
          <w:marLeft w:val="0"/>
          <w:marRight w:val="0"/>
          <w:marTop w:val="0"/>
          <w:marBottom w:val="0"/>
          <w:divBdr>
            <w:top w:val="none" w:sz="0" w:space="0" w:color="auto"/>
            <w:left w:val="none" w:sz="0" w:space="0" w:color="auto"/>
            <w:bottom w:val="none" w:sz="0" w:space="0" w:color="auto"/>
            <w:right w:val="none" w:sz="0" w:space="0" w:color="auto"/>
          </w:divBdr>
          <w:divsChild>
            <w:div w:id="388963433">
              <w:marLeft w:val="0"/>
              <w:marRight w:val="0"/>
              <w:marTop w:val="0"/>
              <w:marBottom w:val="0"/>
              <w:divBdr>
                <w:top w:val="none" w:sz="0" w:space="0" w:color="auto"/>
                <w:left w:val="none" w:sz="0" w:space="0" w:color="auto"/>
                <w:bottom w:val="none" w:sz="0" w:space="0" w:color="auto"/>
                <w:right w:val="none" w:sz="0" w:space="0" w:color="auto"/>
              </w:divBdr>
            </w:div>
            <w:div w:id="554656416">
              <w:marLeft w:val="0"/>
              <w:marRight w:val="0"/>
              <w:marTop w:val="0"/>
              <w:marBottom w:val="0"/>
              <w:divBdr>
                <w:top w:val="none" w:sz="0" w:space="0" w:color="auto"/>
                <w:left w:val="none" w:sz="0" w:space="0" w:color="auto"/>
                <w:bottom w:val="none" w:sz="0" w:space="0" w:color="auto"/>
                <w:right w:val="none" w:sz="0" w:space="0" w:color="auto"/>
              </w:divBdr>
            </w:div>
            <w:div w:id="747119243">
              <w:marLeft w:val="0"/>
              <w:marRight w:val="0"/>
              <w:marTop w:val="0"/>
              <w:marBottom w:val="0"/>
              <w:divBdr>
                <w:top w:val="none" w:sz="0" w:space="0" w:color="auto"/>
                <w:left w:val="none" w:sz="0" w:space="0" w:color="auto"/>
                <w:bottom w:val="none" w:sz="0" w:space="0" w:color="auto"/>
                <w:right w:val="none" w:sz="0" w:space="0" w:color="auto"/>
              </w:divBdr>
            </w:div>
            <w:div w:id="844393514">
              <w:marLeft w:val="0"/>
              <w:marRight w:val="0"/>
              <w:marTop w:val="0"/>
              <w:marBottom w:val="0"/>
              <w:divBdr>
                <w:top w:val="none" w:sz="0" w:space="0" w:color="auto"/>
                <w:left w:val="none" w:sz="0" w:space="0" w:color="auto"/>
                <w:bottom w:val="none" w:sz="0" w:space="0" w:color="auto"/>
                <w:right w:val="none" w:sz="0" w:space="0" w:color="auto"/>
              </w:divBdr>
            </w:div>
            <w:div w:id="1133015195">
              <w:marLeft w:val="0"/>
              <w:marRight w:val="0"/>
              <w:marTop w:val="0"/>
              <w:marBottom w:val="0"/>
              <w:divBdr>
                <w:top w:val="none" w:sz="0" w:space="0" w:color="auto"/>
                <w:left w:val="none" w:sz="0" w:space="0" w:color="auto"/>
                <w:bottom w:val="none" w:sz="0" w:space="0" w:color="auto"/>
                <w:right w:val="none" w:sz="0" w:space="0" w:color="auto"/>
              </w:divBdr>
            </w:div>
          </w:divsChild>
        </w:div>
        <w:div w:id="83109512">
          <w:marLeft w:val="0"/>
          <w:marRight w:val="0"/>
          <w:marTop w:val="0"/>
          <w:marBottom w:val="0"/>
          <w:divBdr>
            <w:top w:val="none" w:sz="0" w:space="0" w:color="auto"/>
            <w:left w:val="none" w:sz="0" w:space="0" w:color="auto"/>
            <w:bottom w:val="none" w:sz="0" w:space="0" w:color="auto"/>
            <w:right w:val="none" w:sz="0" w:space="0" w:color="auto"/>
          </w:divBdr>
        </w:div>
        <w:div w:id="100994700">
          <w:marLeft w:val="0"/>
          <w:marRight w:val="0"/>
          <w:marTop w:val="0"/>
          <w:marBottom w:val="0"/>
          <w:divBdr>
            <w:top w:val="none" w:sz="0" w:space="0" w:color="auto"/>
            <w:left w:val="none" w:sz="0" w:space="0" w:color="auto"/>
            <w:bottom w:val="none" w:sz="0" w:space="0" w:color="auto"/>
            <w:right w:val="none" w:sz="0" w:space="0" w:color="auto"/>
          </w:divBdr>
        </w:div>
        <w:div w:id="108355901">
          <w:marLeft w:val="0"/>
          <w:marRight w:val="0"/>
          <w:marTop w:val="0"/>
          <w:marBottom w:val="0"/>
          <w:divBdr>
            <w:top w:val="none" w:sz="0" w:space="0" w:color="auto"/>
            <w:left w:val="none" w:sz="0" w:space="0" w:color="auto"/>
            <w:bottom w:val="none" w:sz="0" w:space="0" w:color="auto"/>
            <w:right w:val="none" w:sz="0" w:space="0" w:color="auto"/>
          </w:divBdr>
        </w:div>
        <w:div w:id="181288295">
          <w:marLeft w:val="0"/>
          <w:marRight w:val="0"/>
          <w:marTop w:val="0"/>
          <w:marBottom w:val="0"/>
          <w:divBdr>
            <w:top w:val="none" w:sz="0" w:space="0" w:color="auto"/>
            <w:left w:val="none" w:sz="0" w:space="0" w:color="auto"/>
            <w:bottom w:val="none" w:sz="0" w:space="0" w:color="auto"/>
            <w:right w:val="none" w:sz="0" w:space="0" w:color="auto"/>
          </w:divBdr>
        </w:div>
        <w:div w:id="287592925">
          <w:marLeft w:val="0"/>
          <w:marRight w:val="0"/>
          <w:marTop w:val="0"/>
          <w:marBottom w:val="0"/>
          <w:divBdr>
            <w:top w:val="none" w:sz="0" w:space="0" w:color="auto"/>
            <w:left w:val="none" w:sz="0" w:space="0" w:color="auto"/>
            <w:bottom w:val="none" w:sz="0" w:space="0" w:color="auto"/>
            <w:right w:val="none" w:sz="0" w:space="0" w:color="auto"/>
          </w:divBdr>
        </w:div>
        <w:div w:id="305815530">
          <w:marLeft w:val="0"/>
          <w:marRight w:val="0"/>
          <w:marTop w:val="0"/>
          <w:marBottom w:val="0"/>
          <w:divBdr>
            <w:top w:val="none" w:sz="0" w:space="0" w:color="auto"/>
            <w:left w:val="none" w:sz="0" w:space="0" w:color="auto"/>
            <w:bottom w:val="none" w:sz="0" w:space="0" w:color="auto"/>
            <w:right w:val="none" w:sz="0" w:space="0" w:color="auto"/>
          </w:divBdr>
          <w:divsChild>
            <w:div w:id="935794504">
              <w:marLeft w:val="0"/>
              <w:marRight w:val="0"/>
              <w:marTop w:val="0"/>
              <w:marBottom w:val="0"/>
              <w:divBdr>
                <w:top w:val="none" w:sz="0" w:space="0" w:color="auto"/>
                <w:left w:val="none" w:sz="0" w:space="0" w:color="auto"/>
                <w:bottom w:val="none" w:sz="0" w:space="0" w:color="auto"/>
                <w:right w:val="none" w:sz="0" w:space="0" w:color="auto"/>
              </w:divBdr>
            </w:div>
            <w:div w:id="1102411985">
              <w:marLeft w:val="0"/>
              <w:marRight w:val="0"/>
              <w:marTop w:val="0"/>
              <w:marBottom w:val="0"/>
              <w:divBdr>
                <w:top w:val="none" w:sz="0" w:space="0" w:color="auto"/>
                <w:left w:val="none" w:sz="0" w:space="0" w:color="auto"/>
                <w:bottom w:val="none" w:sz="0" w:space="0" w:color="auto"/>
                <w:right w:val="none" w:sz="0" w:space="0" w:color="auto"/>
              </w:divBdr>
            </w:div>
            <w:div w:id="1184636405">
              <w:marLeft w:val="0"/>
              <w:marRight w:val="0"/>
              <w:marTop w:val="0"/>
              <w:marBottom w:val="0"/>
              <w:divBdr>
                <w:top w:val="none" w:sz="0" w:space="0" w:color="auto"/>
                <w:left w:val="none" w:sz="0" w:space="0" w:color="auto"/>
                <w:bottom w:val="none" w:sz="0" w:space="0" w:color="auto"/>
                <w:right w:val="none" w:sz="0" w:space="0" w:color="auto"/>
              </w:divBdr>
            </w:div>
          </w:divsChild>
        </w:div>
        <w:div w:id="364452540">
          <w:marLeft w:val="0"/>
          <w:marRight w:val="0"/>
          <w:marTop w:val="0"/>
          <w:marBottom w:val="0"/>
          <w:divBdr>
            <w:top w:val="none" w:sz="0" w:space="0" w:color="auto"/>
            <w:left w:val="none" w:sz="0" w:space="0" w:color="auto"/>
            <w:bottom w:val="none" w:sz="0" w:space="0" w:color="auto"/>
            <w:right w:val="none" w:sz="0" w:space="0" w:color="auto"/>
          </w:divBdr>
          <w:divsChild>
            <w:div w:id="51194806">
              <w:marLeft w:val="0"/>
              <w:marRight w:val="0"/>
              <w:marTop w:val="0"/>
              <w:marBottom w:val="0"/>
              <w:divBdr>
                <w:top w:val="none" w:sz="0" w:space="0" w:color="auto"/>
                <w:left w:val="none" w:sz="0" w:space="0" w:color="auto"/>
                <w:bottom w:val="none" w:sz="0" w:space="0" w:color="auto"/>
                <w:right w:val="none" w:sz="0" w:space="0" w:color="auto"/>
              </w:divBdr>
            </w:div>
            <w:div w:id="109738595">
              <w:marLeft w:val="0"/>
              <w:marRight w:val="0"/>
              <w:marTop w:val="0"/>
              <w:marBottom w:val="0"/>
              <w:divBdr>
                <w:top w:val="none" w:sz="0" w:space="0" w:color="auto"/>
                <w:left w:val="none" w:sz="0" w:space="0" w:color="auto"/>
                <w:bottom w:val="none" w:sz="0" w:space="0" w:color="auto"/>
                <w:right w:val="none" w:sz="0" w:space="0" w:color="auto"/>
              </w:divBdr>
            </w:div>
            <w:div w:id="1581333231">
              <w:marLeft w:val="0"/>
              <w:marRight w:val="0"/>
              <w:marTop w:val="0"/>
              <w:marBottom w:val="0"/>
              <w:divBdr>
                <w:top w:val="none" w:sz="0" w:space="0" w:color="auto"/>
                <w:left w:val="none" w:sz="0" w:space="0" w:color="auto"/>
                <w:bottom w:val="none" w:sz="0" w:space="0" w:color="auto"/>
                <w:right w:val="none" w:sz="0" w:space="0" w:color="auto"/>
              </w:divBdr>
            </w:div>
            <w:div w:id="1893930279">
              <w:marLeft w:val="0"/>
              <w:marRight w:val="0"/>
              <w:marTop w:val="0"/>
              <w:marBottom w:val="0"/>
              <w:divBdr>
                <w:top w:val="none" w:sz="0" w:space="0" w:color="auto"/>
                <w:left w:val="none" w:sz="0" w:space="0" w:color="auto"/>
                <w:bottom w:val="none" w:sz="0" w:space="0" w:color="auto"/>
                <w:right w:val="none" w:sz="0" w:space="0" w:color="auto"/>
              </w:divBdr>
            </w:div>
          </w:divsChild>
        </w:div>
        <w:div w:id="373383691">
          <w:marLeft w:val="0"/>
          <w:marRight w:val="0"/>
          <w:marTop w:val="0"/>
          <w:marBottom w:val="0"/>
          <w:divBdr>
            <w:top w:val="none" w:sz="0" w:space="0" w:color="auto"/>
            <w:left w:val="none" w:sz="0" w:space="0" w:color="auto"/>
            <w:bottom w:val="none" w:sz="0" w:space="0" w:color="auto"/>
            <w:right w:val="none" w:sz="0" w:space="0" w:color="auto"/>
          </w:divBdr>
        </w:div>
        <w:div w:id="379943729">
          <w:marLeft w:val="0"/>
          <w:marRight w:val="0"/>
          <w:marTop w:val="0"/>
          <w:marBottom w:val="0"/>
          <w:divBdr>
            <w:top w:val="none" w:sz="0" w:space="0" w:color="auto"/>
            <w:left w:val="none" w:sz="0" w:space="0" w:color="auto"/>
            <w:bottom w:val="none" w:sz="0" w:space="0" w:color="auto"/>
            <w:right w:val="none" w:sz="0" w:space="0" w:color="auto"/>
          </w:divBdr>
        </w:div>
        <w:div w:id="386954437">
          <w:marLeft w:val="0"/>
          <w:marRight w:val="0"/>
          <w:marTop w:val="0"/>
          <w:marBottom w:val="0"/>
          <w:divBdr>
            <w:top w:val="none" w:sz="0" w:space="0" w:color="auto"/>
            <w:left w:val="none" w:sz="0" w:space="0" w:color="auto"/>
            <w:bottom w:val="none" w:sz="0" w:space="0" w:color="auto"/>
            <w:right w:val="none" w:sz="0" w:space="0" w:color="auto"/>
          </w:divBdr>
        </w:div>
        <w:div w:id="418647120">
          <w:marLeft w:val="0"/>
          <w:marRight w:val="0"/>
          <w:marTop w:val="0"/>
          <w:marBottom w:val="0"/>
          <w:divBdr>
            <w:top w:val="none" w:sz="0" w:space="0" w:color="auto"/>
            <w:left w:val="none" w:sz="0" w:space="0" w:color="auto"/>
            <w:bottom w:val="none" w:sz="0" w:space="0" w:color="auto"/>
            <w:right w:val="none" w:sz="0" w:space="0" w:color="auto"/>
          </w:divBdr>
          <w:divsChild>
            <w:div w:id="831259223">
              <w:marLeft w:val="0"/>
              <w:marRight w:val="0"/>
              <w:marTop w:val="0"/>
              <w:marBottom w:val="0"/>
              <w:divBdr>
                <w:top w:val="none" w:sz="0" w:space="0" w:color="auto"/>
                <w:left w:val="none" w:sz="0" w:space="0" w:color="auto"/>
                <w:bottom w:val="none" w:sz="0" w:space="0" w:color="auto"/>
                <w:right w:val="none" w:sz="0" w:space="0" w:color="auto"/>
              </w:divBdr>
            </w:div>
            <w:div w:id="1043750879">
              <w:marLeft w:val="0"/>
              <w:marRight w:val="0"/>
              <w:marTop w:val="0"/>
              <w:marBottom w:val="0"/>
              <w:divBdr>
                <w:top w:val="none" w:sz="0" w:space="0" w:color="auto"/>
                <w:left w:val="none" w:sz="0" w:space="0" w:color="auto"/>
                <w:bottom w:val="none" w:sz="0" w:space="0" w:color="auto"/>
                <w:right w:val="none" w:sz="0" w:space="0" w:color="auto"/>
              </w:divBdr>
            </w:div>
            <w:div w:id="1965310004">
              <w:marLeft w:val="0"/>
              <w:marRight w:val="0"/>
              <w:marTop w:val="0"/>
              <w:marBottom w:val="0"/>
              <w:divBdr>
                <w:top w:val="none" w:sz="0" w:space="0" w:color="auto"/>
                <w:left w:val="none" w:sz="0" w:space="0" w:color="auto"/>
                <w:bottom w:val="none" w:sz="0" w:space="0" w:color="auto"/>
                <w:right w:val="none" w:sz="0" w:space="0" w:color="auto"/>
              </w:divBdr>
            </w:div>
          </w:divsChild>
        </w:div>
        <w:div w:id="460418063">
          <w:marLeft w:val="0"/>
          <w:marRight w:val="0"/>
          <w:marTop w:val="0"/>
          <w:marBottom w:val="0"/>
          <w:divBdr>
            <w:top w:val="none" w:sz="0" w:space="0" w:color="auto"/>
            <w:left w:val="none" w:sz="0" w:space="0" w:color="auto"/>
            <w:bottom w:val="none" w:sz="0" w:space="0" w:color="auto"/>
            <w:right w:val="none" w:sz="0" w:space="0" w:color="auto"/>
          </w:divBdr>
          <w:divsChild>
            <w:div w:id="754477948">
              <w:marLeft w:val="0"/>
              <w:marRight w:val="0"/>
              <w:marTop w:val="0"/>
              <w:marBottom w:val="0"/>
              <w:divBdr>
                <w:top w:val="none" w:sz="0" w:space="0" w:color="auto"/>
                <w:left w:val="none" w:sz="0" w:space="0" w:color="auto"/>
                <w:bottom w:val="none" w:sz="0" w:space="0" w:color="auto"/>
                <w:right w:val="none" w:sz="0" w:space="0" w:color="auto"/>
              </w:divBdr>
            </w:div>
          </w:divsChild>
        </w:div>
        <w:div w:id="479199479">
          <w:marLeft w:val="0"/>
          <w:marRight w:val="0"/>
          <w:marTop w:val="0"/>
          <w:marBottom w:val="0"/>
          <w:divBdr>
            <w:top w:val="none" w:sz="0" w:space="0" w:color="auto"/>
            <w:left w:val="none" w:sz="0" w:space="0" w:color="auto"/>
            <w:bottom w:val="none" w:sz="0" w:space="0" w:color="auto"/>
            <w:right w:val="none" w:sz="0" w:space="0" w:color="auto"/>
          </w:divBdr>
        </w:div>
        <w:div w:id="519002981">
          <w:marLeft w:val="0"/>
          <w:marRight w:val="0"/>
          <w:marTop w:val="0"/>
          <w:marBottom w:val="0"/>
          <w:divBdr>
            <w:top w:val="none" w:sz="0" w:space="0" w:color="auto"/>
            <w:left w:val="none" w:sz="0" w:space="0" w:color="auto"/>
            <w:bottom w:val="none" w:sz="0" w:space="0" w:color="auto"/>
            <w:right w:val="none" w:sz="0" w:space="0" w:color="auto"/>
          </w:divBdr>
        </w:div>
        <w:div w:id="603879120">
          <w:marLeft w:val="0"/>
          <w:marRight w:val="0"/>
          <w:marTop w:val="0"/>
          <w:marBottom w:val="0"/>
          <w:divBdr>
            <w:top w:val="none" w:sz="0" w:space="0" w:color="auto"/>
            <w:left w:val="none" w:sz="0" w:space="0" w:color="auto"/>
            <w:bottom w:val="none" w:sz="0" w:space="0" w:color="auto"/>
            <w:right w:val="none" w:sz="0" w:space="0" w:color="auto"/>
          </w:divBdr>
        </w:div>
        <w:div w:id="607203236">
          <w:marLeft w:val="0"/>
          <w:marRight w:val="0"/>
          <w:marTop w:val="0"/>
          <w:marBottom w:val="0"/>
          <w:divBdr>
            <w:top w:val="none" w:sz="0" w:space="0" w:color="auto"/>
            <w:left w:val="none" w:sz="0" w:space="0" w:color="auto"/>
            <w:bottom w:val="none" w:sz="0" w:space="0" w:color="auto"/>
            <w:right w:val="none" w:sz="0" w:space="0" w:color="auto"/>
          </w:divBdr>
        </w:div>
        <w:div w:id="623536037">
          <w:marLeft w:val="0"/>
          <w:marRight w:val="0"/>
          <w:marTop w:val="0"/>
          <w:marBottom w:val="0"/>
          <w:divBdr>
            <w:top w:val="none" w:sz="0" w:space="0" w:color="auto"/>
            <w:left w:val="none" w:sz="0" w:space="0" w:color="auto"/>
            <w:bottom w:val="none" w:sz="0" w:space="0" w:color="auto"/>
            <w:right w:val="none" w:sz="0" w:space="0" w:color="auto"/>
          </w:divBdr>
          <w:divsChild>
            <w:div w:id="727651267">
              <w:marLeft w:val="0"/>
              <w:marRight w:val="0"/>
              <w:marTop w:val="0"/>
              <w:marBottom w:val="0"/>
              <w:divBdr>
                <w:top w:val="none" w:sz="0" w:space="0" w:color="auto"/>
                <w:left w:val="none" w:sz="0" w:space="0" w:color="auto"/>
                <w:bottom w:val="none" w:sz="0" w:space="0" w:color="auto"/>
                <w:right w:val="none" w:sz="0" w:space="0" w:color="auto"/>
              </w:divBdr>
            </w:div>
            <w:div w:id="1043333985">
              <w:marLeft w:val="0"/>
              <w:marRight w:val="0"/>
              <w:marTop w:val="0"/>
              <w:marBottom w:val="0"/>
              <w:divBdr>
                <w:top w:val="none" w:sz="0" w:space="0" w:color="auto"/>
                <w:left w:val="none" w:sz="0" w:space="0" w:color="auto"/>
                <w:bottom w:val="none" w:sz="0" w:space="0" w:color="auto"/>
                <w:right w:val="none" w:sz="0" w:space="0" w:color="auto"/>
              </w:divBdr>
            </w:div>
            <w:div w:id="1310356803">
              <w:marLeft w:val="0"/>
              <w:marRight w:val="0"/>
              <w:marTop w:val="0"/>
              <w:marBottom w:val="0"/>
              <w:divBdr>
                <w:top w:val="none" w:sz="0" w:space="0" w:color="auto"/>
                <w:left w:val="none" w:sz="0" w:space="0" w:color="auto"/>
                <w:bottom w:val="none" w:sz="0" w:space="0" w:color="auto"/>
                <w:right w:val="none" w:sz="0" w:space="0" w:color="auto"/>
              </w:divBdr>
            </w:div>
          </w:divsChild>
        </w:div>
        <w:div w:id="626401451">
          <w:marLeft w:val="0"/>
          <w:marRight w:val="0"/>
          <w:marTop w:val="0"/>
          <w:marBottom w:val="0"/>
          <w:divBdr>
            <w:top w:val="none" w:sz="0" w:space="0" w:color="auto"/>
            <w:left w:val="none" w:sz="0" w:space="0" w:color="auto"/>
            <w:bottom w:val="none" w:sz="0" w:space="0" w:color="auto"/>
            <w:right w:val="none" w:sz="0" w:space="0" w:color="auto"/>
          </w:divBdr>
        </w:div>
        <w:div w:id="627131974">
          <w:marLeft w:val="0"/>
          <w:marRight w:val="0"/>
          <w:marTop w:val="0"/>
          <w:marBottom w:val="0"/>
          <w:divBdr>
            <w:top w:val="none" w:sz="0" w:space="0" w:color="auto"/>
            <w:left w:val="none" w:sz="0" w:space="0" w:color="auto"/>
            <w:bottom w:val="none" w:sz="0" w:space="0" w:color="auto"/>
            <w:right w:val="none" w:sz="0" w:space="0" w:color="auto"/>
          </w:divBdr>
        </w:div>
        <w:div w:id="634214534">
          <w:marLeft w:val="0"/>
          <w:marRight w:val="0"/>
          <w:marTop w:val="0"/>
          <w:marBottom w:val="0"/>
          <w:divBdr>
            <w:top w:val="none" w:sz="0" w:space="0" w:color="auto"/>
            <w:left w:val="none" w:sz="0" w:space="0" w:color="auto"/>
            <w:bottom w:val="none" w:sz="0" w:space="0" w:color="auto"/>
            <w:right w:val="none" w:sz="0" w:space="0" w:color="auto"/>
          </w:divBdr>
        </w:div>
        <w:div w:id="635985659">
          <w:marLeft w:val="0"/>
          <w:marRight w:val="0"/>
          <w:marTop w:val="0"/>
          <w:marBottom w:val="0"/>
          <w:divBdr>
            <w:top w:val="none" w:sz="0" w:space="0" w:color="auto"/>
            <w:left w:val="none" w:sz="0" w:space="0" w:color="auto"/>
            <w:bottom w:val="none" w:sz="0" w:space="0" w:color="auto"/>
            <w:right w:val="none" w:sz="0" w:space="0" w:color="auto"/>
          </w:divBdr>
        </w:div>
        <w:div w:id="649872680">
          <w:marLeft w:val="0"/>
          <w:marRight w:val="0"/>
          <w:marTop w:val="0"/>
          <w:marBottom w:val="0"/>
          <w:divBdr>
            <w:top w:val="none" w:sz="0" w:space="0" w:color="auto"/>
            <w:left w:val="none" w:sz="0" w:space="0" w:color="auto"/>
            <w:bottom w:val="none" w:sz="0" w:space="0" w:color="auto"/>
            <w:right w:val="none" w:sz="0" w:space="0" w:color="auto"/>
          </w:divBdr>
        </w:div>
        <w:div w:id="682165546">
          <w:marLeft w:val="0"/>
          <w:marRight w:val="0"/>
          <w:marTop w:val="0"/>
          <w:marBottom w:val="0"/>
          <w:divBdr>
            <w:top w:val="none" w:sz="0" w:space="0" w:color="auto"/>
            <w:left w:val="none" w:sz="0" w:space="0" w:color="auto"/>
            <w:bottom w:val="none" w:sz="0" w:space="0" w:color="auto"/>
            <w:right w:val="none" w:sz="0" w:space="0" w:color="auto"/>
          </w:divBdr>
        </w:div>
        <w:div w:id="727340396">
          <w:marLeft w:val="0"/>
          <w:marRight w:val="0"/>
          <w:marTop w:val="0"/>
          <w:marBottom w:val="0"/>
          <w:divBdr>
            <w:top w:val="none" w:sz="0" w:space="0" w:color="auto"/>
            <w:left w:val="none" w:sz="0" w:space="0" w:color="auto"/>
            <w:bottom w:val="none" w:sz="0" w:space="0" w:color="auto"/>
            <w:right w:val="none" w:sz="0" w:space="0" w:color="auto"/>
          </w:divBdr>
          <w:divsChild>
            <w:div w:id="1027608182">
              <w:marLeft w:val="0"/>
              <w:marRight w:val="0"/>
              <w:marTop w:val="0"/>
              <w:marBottom w:val="0"/>
              <w:divBdr>
                <w:top w:val="none" w:sz="0" w:space="0" w:color="auto"/>
                <w:left w:val="none" w:sz="0" w:space="0" w:color="auto"/>
                <w:bottom w:val="none" w:sz="0" w:space="0" w:color="auto"/>
                <w:right w:val="none" w:sz="0" w:space="0" w:color="auto"/>
              </w:divBdr>
            </w:div>
            <w:div w:id="1051733001">
              <w:marLeft w:val="0"/>
              <w:marRight w:val="0"/>
              <w:marTop w:val="0"/>
              <w:marBottom w:val="0"/>
              <w:divBdr>
                <w:top w:val="none" w:sz="0" w:space="0" w:color="auto"/>
                <w:left w:val="none" w:sz="0" w:space="0" w:color="auto"/>
                <w:bottom w:val="none" w:sz="0" w:space="0" w:color="auto"/>
                <w:right w:val="none" w:sz="0" w:space="0" w:color="auto"/>
              </w:divBdr>
            </w:div>
            <w:div w:id="2024823705">
              <w:marLeft w:val="0"/>
              <w:marRight w:val="0"/>
              <w:marTop w:val="0"/>
              <w:marBottom w:val="0"/>
              <w:divBdr>
                <w:top w:val="none" w:sz="0" w:space="0" w:color="auto"/>
                <w:left w:val="none" w:sz="0" w:space="0" w:color="auto"/>
                <w:bottom w:val="none" w:sz="0" w:space="0" w:color="auto"/>
                <w:right w:val="none" w:sz="0" w:space="0" w:color="auto"/>
              </w:divBdr>
            </w:div>
          </w:divsChild>
        </w:div>
        <w:div w:id="727538126">
          <w:marLeft w:val="0"/>
          <w:marRight w:val="0"/>
          <w:marTop w:val="0"/>
          <w:marBottom w:val="0"/>
          <w:divBdr>
            <w:top w:val="none" w:sz="0" w:space="0" w:color="auto"/>
            <w:left w:val="none" w:sz="0" w:space="0" w:color="auto"/>
            <w:bottom w:val="none" w:sz="0" w:space="0" w:color="auto"/>
            <w:right w:val="none" w:sz="0" w:space="0" w:color="auto"/>
          </w:divBdr>
        </w:div>
        <w:div w:id="734670289">
          <w:marLeft w:val="0"/>
          <w:marRight w:val="0"/>
          <w:marTop w:val="0"/>
          <w:marBottom w:val="0"/>
          <w:divBdr>
            <w:top w:val="none" w:sz="0" w:space="0" w:color="auto"/>
            <w:left w:val="none" w:sz="0" w:space="0" w:color="auto"/>
            <w:bottom w:val="none" w:sz="0" w:space="0" w:color="auto"/>
            <w:right w:val="none" w:sz="0" w:space="0" w:color="auto"/>
          </w:divBdr>
        </w:div>
        <w:div w:id="748846828">
          <w:marLeft w:val="0"/>
          <w:marRight w:val="0"/>
          <w:marTop w:val="0"/>
          <w:marBottom w:val="0"/>
          <w:divBdr>
            <w:top w:val="none" w:sz="0" w:space="0" w:color="auto"/>
            <w:left w:val="none" w:sz="0" w:space="0" w:color="auto"/>
            <w:bottom w:val="none" w:sz="0" w:space="0" w:color="auto"/>
            <w:right w:val="none" w:sz="0" w:space="0" w:color="auto"/>
          </w:divBdr>
        </w:div>
        <w:div w:id="753166703">
          <w:marLeft w:val="0"/>
          <w:marRight w:val="0"/>
          <w:marTop w:val="0"/>
          <w:marBottom w:val="0"/>
          <w:divBdr>
            <w:top w:val="none" w:sz="0" w:space="0" w:color="auto"/>
            <w:left w:val="none" w:sz="0" w:space="0" w:color="auto"/>
            <w:bottom w:val="none" w:sz="0" w:space="0" w:color="auto"/>
            <w:right w:val="none" w:sz="0" w:space="0" w:color="auto"/>
          </w:divBdr>
        </w:div>
        <w:div w:id="800880326">
          <w:marLeft w:val="0"/>
          <w:marRight w:val="0"/>
          <w:marTop w:val="0"/>
          <w:marBottom w:val="0"/>
          <w:divBdr>
            <w:top w:val="none" w:sz="0" w:space="0" w:color="auto"/>
            <w:left w:val="none" w:sz="0" w:space="0" w:color="auto"/>
            <w:bottom w:val="none" w:sz="0" w:space="0" w:color="auto"/>
            <w:right w:val="none" w:sz="0" w:space="0" w:color="auto"/>
          </w:divBdr>
        </w:div>
        <w:div w:id="814176153">
          <w:marLeft w:val="0"/>
          <w:marRight w:val="0"/>
          <w:marTop w:val="0"/>
          <w:marBottom w:val="0"/>
          <w:divBdr>
            <w:top w:val="none" w:sz="0" w:space="0" w:color="auto"/>
            <w:left w:val="none" w:sz="0" w:space="0" w:color="auto"/>
            <w:bottom w:val="none" w:sz="0" w:space="0" w:color="auto"/>
            <w:right w:val="none" w:sz="0" w:space="0" w:color="auto"/>
          </w:divBdr>
        </w:div>
        <w:div w:id="820270736">
          <w:marLeft w:val="0"/>
          <w:marRight w:val="0"/>
          <w:marTop w:val="0"/>
          <w:marBottom w:val="0"/>
          <w:divBdr>
            <w:top w:val="none" w:sz="0" w:space="0" w:color="auto"/>
            <w:left w:val="none" w:sz="0" w:space="0" w:color="auto"/>
            <w:bottom w:val="none" w:sz="0" w:space="0" w:color="auto"/>
            <w:right w:val="none" w:sz="0" w:space="0" w:color="auto"/>
          </w:divBdr>
          <w:divsChild>
            <w:div w:id="1383792798">
              <w:marLeft w:val="0"/>
              <w:marRight w:val="0"/>
              <w:marTop w:val="0"/>
              <w:marBottom w:val="0"/>
              <w:divBdr>
                <w:top w:val="none" w:sz="0" w:space="0" w:color="auto"/>
                <w:left w:val="none" w:sz="0" w:space="0" w:color="auto"/>
                <w:bottom w:val="none" w:sz="0" w:space="0" w:color="auto"/>
                <w:right w:val="none" w:sz="0" w:space="0" w:color="auto"/>
              </w:divBdr>
            </w:div>
            <w:div w:id="1636985271">
              <w:marLeft w:val="0"/>
              <w:marRight w:val="0"/>
              <w:marTop w:val="0"/>
              <w:marBottom w:val="0"/>
              <w:divBdr>
                <w:top w:val="none" w:sz="0" w:space="0" w:color="auto"/>
                <w:left w:val="none" w:sz="0" w:space="0" w:color="auto"/>
                <w:bottom w:val="none" w:sz="0" w:space="0" w:color="auto"/>
                <w:right w:val="none" w:sz="0" w:space="0" w:color="auto"/>
              </w:divBdr>
            </w:div>
            <w:div w:id="1692106279">
              <w:marLeft w:val="0"/>
              <w:marRight w:val="0"/>
              <w:marTop w:val="0"/>
              <w:marBottom w:val="0"/>
              <w:divBdr>
                <w:top w:val="none" w:sz="0" w:space="0" w:color="auto"/>
                <w:left w:val="none" w:sz="0" w:space="0" w:color="auto"/>
                <w:bottom w:val="none" w:sz="0" w:space="0" w:color="auto"/>
                <w:right w:val="none" w:sz="0" w:space="0" w:color="auto"/>
              </w:divBdr>
            </w:div>
          </w:divsChild>
        </w:div>
        <w:div w:id="835919094">
          <w:marLeft w:val="0"/>
          <w:marRight w:val="0"/>
          <w:marTop w:val="0"/>
          <w:marBottom w:val="0"/>
          <w:divBdr>
            <w:top w:val="none" w:sz="0" w:space="0" w:color="auto"/>
            <w:left w:val="none" w:sz="0" w:space="0" w:color="auto"/>
            <w:bottom w:val="none" w:sz="0" w:space="0" w:color="auto"/>
            <w:right w:val="none" w:sz="0" w:space="0" w:color="auto"/>
          </w:divBdr>
          <w:divsChild>
            <w:div w:id="594631881">
              <w:marLeft w:val="0"/>
              <w:marRight w:val="0"/>
              <w:marTop w:val="0"/>
              <w:marBottom w:val="0"/>
              <w:divBdr>
                <w:top w:val="none" w:sz="0" w:space="0" w:color="auto"/>
                <w:left w:val="none" w:sz="0" w:space="0" w:color="auto"/>
                <w:bottom w:val="none" w:sz="0" w:space="0" w:color="auto"/>
                <w:right w:val="none" w:sz="0" w:space="0" w:color="auto"/>
              </w:divBdr>
            </w:div>
            <w:div w:id="1069157996">
              <w:marLeft w:val="0"/>
              <w:marRight w:val="0"/>
              <w:marTop w:val="0"/>
              <w:marBottom w:val="0"/>
              <w:divBdr>
                <w:top w:val="none" w:sz="0" w:space="0" w:color="auto"/>
                <w:left w:val="none" w:sz="0" w:space="0" w:color="auto"/>
                <w:bottom w:val="none" w:sz="0" w:space="0" w:color="auto"/>
                <w:right w:val="none" w:sz="0" w:space="0" w:color="auto"/>
              </w:divBdr>
            </w:div>
            <w:div w:id="1431006709">
              <w:marLeft w:val="0"/>
              <w:marRight w:val="0"/>
              <w:marTop w:val="0"/>
              <w:marBottom w:val="0"/>
              <w:divBdr>
                <w:top w:val="none" w:sz="0" w:space="0" w:color="auto"/>
                <w:left w:val="none" w:sz="0" w:space="0" w:color="auto"/>
                <w:bottom w:val="none" w:sz="0" w:space="0" w:color="auto"/>
                <w:right w:val="none" w:sz="0" w:space="0" w:color="auto"/>
              </w:divBdr>
            </w:div>
            <w:div w:id="2082022060">
              <w:marLeft w:val="0"/>
              <w:marRight w:val="0"/>
              <w:marTop w:val="0"/>
              <w:marBottom w:val="0"/>
              <w:divBdr>
                <w:top w:val="none" w:sz="0" w:space="0" w:color="auto"/>
                <w:left w:val="none" w:sz="0" w:space="0" w:color="auto"/>
                <w:bottom w:val="none" w:sz="0" w:space="0" w:color="auto"/>
                <w:right w:val="none" w:sz="0" w:space="0" w:color="auto"/>
              </w:divBdr>
            </w:div>
          </w:divsChild>
        </w:div>
        <w:div w:id="843514041">
          <w:marLeft w:val="0"/>
          <w:marRight w:val="0"/>
          <w:marTop w:val="0"/>
          <w:marBottom w:val="0"/>
          <w:divBdr>
            <w:top w:val="none" w:sz="0" w:space="0" w:color="auto"/>
            <w:left w:val="none" w:sz="0" w:space="0" w:color="auto"/>
            <w:bottom w:val="none" w:sz="0" w:space="0" w:color="auto"/>
            <w:right w:val="none" w:sz="0" w:space="0" w:color="auto"/>
          </w:divBdr>
        </w:div>
        <w:div w:id="871066239">
          <w:marLeft w:val="0"/>
          <w:marRight w:val="0"/>
          <w:marTop w:val="0"/>
          <w:marBottom w:val="0"/>
          <w:divBdr>
            <w:top w:val="none" w:sz="0" w:space="0" w:color="auto"/>
            <w:left w:val="none" w:sz="0" w:space="0" w:color="auto"/>
            <w:bottom w:val="none" w:sz="0" w:space="0" w:color="auto"/>
            <w:right w:val="none" w:sz="0" w:space="0" w:color="auto"/>
          </w:divBdr>
        </w:div>
        <w:div w:id="896741092">
          <w:marLeft w:val="0"/>
          <w:marRight w:val="0"/>
          <w:marTop w:val="0"/>
          <w:marBottom w:val="0"/>
          <w:divBdr>
            <w:top w:val="none" w:sz="0" w:space="0" w:color="auto"/>
            <w:left w:val="none" w:sz="0" w:space="0" w:color="auto"/>
            <w:bottom w:val="none" w:sz="0" w:space="0" w:color="auto"/>
            <w:right w:val="none" w:sz="0" w:space="0" w:color="auto"/>
          </w:divBdr>
          <w:divsChild>
            <w:div w:id="575017366">
              <w:marLeft w:val="0"/>
              <w:marRight w:val="0"/>
              <w:marTop w:val="0"/>
              <w:marBottom w:val="0"/>
              <w:divBdr>
                <w:top w:val="none" w:sz="0" w:space="0" w:color="auto"/>
                <w:left w:val="none" w:sz="0" w:space="0" w:color="auto"/>
                <w:bottom w:val="none" w:sz="0" w:space="0" w:color="auto"/>
                <w:right w:val="none" w:sz="0" w:space="0" w:color="auto"/>
              </w:divBdr>
            </w:div>
            <w:div w:id="1154951967">
              <w:marLeft w:val="0"/>
              <w:marRight w:val="0"/>
              <w:marTop w:val="0"/>
              <w:marBottom w:val="0"/>
              <w:divBdr>
                <w:top w:val="none" w:sz="0" w:space="0" w:color="auto"/>
                <w:left w:val="none" w:sz="0" w:space="0" w:color="auto"/>
                <w:bottom w:val="none" w:sz="0" w:space="0" w:color="auto"/>
                <w:right w:val="none" w:sz="0" w:space="0" w:color="auto"/>
              </w:divBdr>
            </w:div>
            <w:div w:id="1485052784">
              <w:marLeft w:val="0"/>
              <w:marRight w:val="0"/>
              <w:marTop w:val="0"/>
              <w:marBottom w:val="0"/>
              <w:divBdr>
                <w:top w:val="none" w:sz="0" w:space="0" w:color="auto"/>
                <w:left w:val="none" w:sz="0" w:space="0" w:color="auto"/>
                <w:bottom w:val="none" w:sz="0" w:space="0" w:color="auto"/>
                <w:right w:val="none" w:sz="0" w:space="0" w:color="auto"/>
              </w:divBdr>
            </w:div>
          </w:divsChild>
        </w:div>
        <w:div w:id="909922726">
          <w:marLeft w:val="0"/>
          <w:marRight w:val="0"/>
          <w:marTop w:val="0"/>
          <w:marBottom w:val="0"/>
          <w:divBdr>
            <w:top w:val="none" w:sz="0" w:space="0" w:color="auto"/>
            <w:left w:val="none" w:sz="0" w:space="0" w:color="auto"/>
            <w:bottom w:val="none" w:sz="0" w:space="0" w:color="auto"/>
            <w:right w:val="none" w:sz="0" w:space="0" w:color="auto"/>
          </w:divBdr>
        </w:div>
        <w:div w:id="942417907">
          <w:marLeft w:val="0"/>
          <w:marRight w:val="0"/>
          <w:marTop w:val="0"/>
          <w:marBottom w:val="0"/>
          <w:divBdr>
            <w:top w:val="none" w:sz="0" w:space="0" w:color="auto"/>
            <w:left w:val="none" w:sz="0" w:space="0" w:color="auto"/>
            <w:bottom w:val="none" w:sz="0" w:space="0" w:color="auto"/>
            <w:right w:val="none" w:sz="0" w:space="0" w:color="auto"/>
          </w:divBdr>
        </w:div>
        <w:div w:id="974720155">
          <w:marLeft w:val="0"/>
          <w:marRight w:val="0"/>
          <w:marTop w:val="0"/>
          <w:marBottom w:val="0"/>
          <w:divBdr>
            <w:top w:val="none" w:sz="0" w:space="0" w:color="auto"/>
            <w:left w:val="none" w:sz="0" w:space="0" w:color="auto"/>
            <w:bottom w:val="none" w:sz="0" w:space="0" w:color="auto"/>
            <w:right w:val="none" w:sz="0" w:space="0" w:color="auto"/>
          </w:divBdr>
        </w:div>
        <w:div w:id="990788008">
          <w:marLeft w:val="0"/>
          <w:marRight w:val="0"/>
          <w:marTop w:val="0"/>
          <w:marBottom w:val="0"/>
          <w:divBdr>
            <w:top w:val="none" w:sz="0" w:space="0" w:color="auto"/>
            <w:left w:val="none" w:sz="0" w:space="0" w:color="auto"/>
            <w:bottom w:val="none" w:sz="0" w:space="0" w:color="auto"/>
            <w:right w:val="none" w:sz="0" w:space="0" w:color="auto"/>
          </w:divBdr>
        </w:div>
        <w:div w:id="1015880647">
          <w:marLeft w:val="0"/>
          <w:marRight w:val="0"/>
          <w:marTop w:val="0"/>
          <w:marBottom w:val="0"/>
          <w:divBdr>
            <w:top w:val="none" w:sz="0" w:space="0" w:color="auto"/>
            <w:left w:val="none" w:sz="0" w:space="0" w:color="auto"/>
            <w:bottom w:val="none" w:sz="0" w:space="0" w:color="auto"/>
            <w:right w:val="none" w:sz="0" w:space="0" w:color="auto"/>
          </w:divBdr>
          <w:divsChild>
            <w:div w:id="1188174908">
              <w:marLeft w:val="0"/>
              <w:marRight w:val="0"/>
              <w:marTop w:val="0"/>
              <w:marBottom w:val="0"/>
              <w:divBdr>
                <w:top w:val="none" w:sz="0" w:space="0" w:color="auto"/>
                <w:left w:val="none" w:sz="0" w:space="0" w:color="auto"/>
                <w:bottom w:val="none" w:sz="0" w:space="0" w:color="auto"/>
                <w:right w:val="none" w:sz="0" w:space="0" w:color="auto"/>
              </w:divBdr>
            </w:div>
            <w:div w:id="1404647667">
              <w:marLeft w:val="0"/>
              <w:marRight w:val="0"/>
              <w:marTop w:val="0"/>
              <w:marBottom w:val="0"/>
              <w:divBdr>
                <w:top w:val="none" w:sz="0" w:space="0" w:color="auto"/>
                <w:left w:val="none" w:sz="0" w:space="0" w:color="auto"/>
                <w:bottom w:val="none" w:sz="0" w:space="0" w:color="auto"/>
                <w:right w:val="none" w:sz="0" w:space="0" w:color="auto"/>
              </w:divBdr>
            </w:div>
            <w:div w:id="1603494701">
              <w:marLeft w:val="0"/>
              <w:marRight w:val="0"/>
              <w:marTop w:val="0"/>
              <w:marBottom w:val="0"/>
              <w:divBdr>
                <w:top w:val="none" w:sz="0" w:space="0" w:color="auto"/>
                <w:left w:val="none" w:sz="0" w:space="0" w:color="auto"/>
                <w:bottom w:val="none" w:sz="0" w:space="0" w:color="auto"/>
                <w:right w:val="none" w:sz="0" w:space="0" w:color="auto"/>
              </w:divBdr>
            </w:div>
            <w:div w:id="1690329173">
              <w:marLeft w:val="0"/>
              <w:marRight w:val="0"/>
              <w:marTop w:val="0"/>
              <w:marBottom w:val="0"/>
              <w:divBdr>
                <w:top w:val="none" w:sz="0" w:space="0" w:color="auto"/>
                <w:left w:val="none" w:sz="0" w:space="0" w:color="auto"/>
                <w:bottom w:val="none" w:sz="0" w:space="0" w:color="auto"/>
                <w:right w:val="none" w:sz="0" w:space="0" w:color="auto"/>
              </w:divBdr>
            </w:div>
            <w:div w:id="1821731930">
              <w:marLeft w:val="0"/>
              <w:marRight w:val="0"/>
              <w:marTop w:val="0"/>
              <w:marBottom w:val="0"/>
              <w:divBdr>
                <w:top w:val="none" w:sz="0" w:space="0" w:color="auto"/>
                <w:left w:val="none" w:sz="0" w:space="0" w:color="auto"/>
                <w:bottom w:val="none" w:sz="0" w:space="0" w:color="auto"/>
                <w:right w:val="none" w:sz="0" w:space="0" w:color="auto"/>
              </w:divBdr>
            </w:div>
          </w:divsChild>
        </w:div>
        <w:div w:id="1018430960">
          <w:marLeft w:val="0"/>
          <w:marRight w:val="0"/>
          <w:marTop w:val="0"/>
          <w:marBottom w:val="0"/>
          <w:divBdr>
            <w:top w:val="none" w:sz="0" w:space="0" w:color="auto"/>
            <w:left w:val="none" w:sz="0" w:space="0" w:color="auto"/>
            <w:bottom w:val="none" w:sz="0" w:space="0" w:color="auto"/>
            <w:right w:val="none" w:sz="0" w:space="0" w:color="auto"/>
          </w:divBdr>
        </w:div>
        <w:div w:id="1021972944">
          <w:marLeft w:val="0"/>
          <w:marRight w:val="0"/>
          <w:marTop w:val="0"/>
          <w:marBottom w:val="0"/>
          <w:divBdr>
            <w:top w:val="none" w:sz="0" w:space="0" w:color="auto"/>
            <w:left w:val="none" w:sz="0" w:space="0" w:color="auto"/>
            <w:bottom w:val="none" w:sz="0" w:space="0" w:color="auto"/>
            <w:right w:val="none" w:sz="0" w:space="0" w:color="auto"/>
          </w:divBdr>
        </w:div>
        <w:div w:id="1033653291">
          <w:marLeft w:val="0"/>
          <w:marRight w:val="0"/>
          <w:marTop w:val="0"/>
          <w:marBottom w:val="0"/>
          <w:divBdr>
            <w:top w:val="none" w:sz="0" w:space="0" w:color="auto"/>
            <w:left w:val="none" w:sz="0" w:space="0" w:color="auto"/>
            <w:bottom w:val="none" w:sz="0" w:space="0" w:color="auto"/>
            <w:right w:val="none" w:sz="0" w:space="0" w:color="auto"/>
          </w:divBdr>
          <w:divsChild>
            <w:div w:id="1189415456">
              <w:marLeft w:val="0"/>
              <w:marRight w:val="0"/>
              <w:marTop w:val="0"/>
              <w:marBottom w:val="0"/>
              <w:divBdr>
                <w:top w:val="none" w:sz="0" w:space="0" w:color="auto"/>
                <w:left w:val="none" w:sz="0" w:space="0" w:color="auto"/>
                <w:bottom w:val="none" w:sz="0" w:space="0" w:color="auto"/>
                <w:right w:val="none" w:sz="0" w:space="0" w:color="auto"/>
              </w:divBdr>
            </w:div>
            <w:div w:id="1760172425">
              <w:marLeft w:val="0"/>
              <w:marRight w:val="0"/>
              <w:marTop w:val="0"/>
              <w:marBottom w:val="0"/>
              <w:divBdr>
                <w:top w:val="none" w:sz="0" w:space="0" w:color="auto"/>
                <w:left w:val="none" w:sz="0" w:space="0" w:color="auto"/>
                <w:bottom w:val="none" w:sz="0" w:space="0" w:color="auto"/>
                <w:right w:val="none" w:sz="0" w:space="0" w:color="auto"/>
              </w:divBdr>
            </w:div>
            <w:div w:id="1877696011">
              <w:marLeft w:val="0"/>
              <w:marRight w:val="0"/>
              <w:marTop w:val="0"/>
              <w:marBottom w:val="0"/>
              <w:divBdr>
                <w:top w:val="none" w:sz="0" w:space="0" w:color="auto"/>
                <w:left w:val="none" w:sz="0" w:space="0" w:color="auto"/>
                <w:bottom w:val="none" w:sz="0" w:space="0" w:color="auto"/>
                <w:right w:val="none" w:sz="0" w:space="0" w:color="auto"/>
              </w:divBdr>
            </w:div>
          </w:divsChild>
        </w:div>
        <w:div w:id="1035816652">
          <w:marLeft w:val="0"/>
          <w:marRight w:val="0"/>
          <w:marTop w:val="0"/>
          <w:marBottom w:val="0"/>
          <w:divBdr>
            <w:top w:val="none" w:sz="0" w:space="0" w:color="auto"/>
            <w:left w:val="none" w:sz="0" w:space="0" w:color="auto"/>
            <w:bottom w:val="none" w:sz="0" w:space="0" w:color="auto"/>
            <w:right w:val="none" w:sz="0" w:space="0" w:color="auto"/>
          </w:divBdr>
          <w:divsChild>
            <w:div w:id="229772836">
              <w:marLeft w:val="0"/>
              <w:marRight w:val="0"/>
              <w:marTop w:val="0"/>
              <w:marBottom w:val="0"/>
              <w:divBdr>
                <w:top w:val="none" w:sz="0" w:space="0" w:color="auto"/>
                <w:left w:val="none" w:sz="0" w:space="0" w:color="auto"/>
                <w:bottom w:val="none" w:sz="0" w:space="0" w:color="auto"/>
                <w:right w:val="none" w:sz="0" w:space="0" w:color="auto"/>
              </w:divBdr>
            </w:div>
            <w:div w:id="1627658345">
              <w:marLeft w:val="0"/>
              <w:marRight w:val="0"/>
              <w:marTop w:val="0"/>
              <w:marBottom w:val="0"/>
              <w:divBdr>
                <w:top w:val="none" w:sz="0" w:space="0" w:color="auto"/>
                <w:left w:val="none" w:sz="0" w:space="0" w:color="auto"/>
                <w:bottom w:val="none" w:sz="0" w:space="0" w:color="auto"/>
                <w:right w:val="none" w:sz="0" w:space="0" w:color="auto"/>
              </w:divBdr>
            </w:div>
            <w:div w:id="1837724982">
              <w:marLeft w:val="0"/>
              <w:marRight w:val="0"/>
              <w:marTop w:val="0"/>
              <w:marBottom w:val="0"/>
              <w:divBdr>
                <w:top w:val="none" w:sz="0" w:space="0" w:color="auto"/>
                <w:left w:val="none" w:sz="0" w:space="0" w:color="auto"/>
                <w:bottom w:val="none" w:sz="0" w:space="0" w:color="auto"/>
                <w:right w:val="none" w:sz="0" w:space="0" w:color="auto"/>
              </w:divBdr>
            </w:div>
            <w:div w:id="1924610232">
              <w:marLeft w:val="0"/>
              <w:marRight w:val="0"/>
              <w:marTop w:val="0"/>
              <w:marBottom w:val="0"/>
              <w:divBdr>
                <w:top w:val="none" w:sz="0" w:space="0" w:color="auto"/>
                <w:left w:val="none" w:sz="0" w:space="0" w:color="auto"/>
                <w:bottom w:val="none" w:sz="0" w:space="0" w:color="auto"/>
                <w:right w:val="none" w:sz="0" w:space="0" w:color="auto"/>
              </w:divBdr>
            </w:div>
            <w:div w:id="2015912994">
              <w:marLeft w:val="0"/>
              <w:marRight w:val="0"/>
              <w:marTop w:val="0"/>
              <w:marBottom w:val="0"/>
              <w:divBdr>
                <w:top w:val="none" w:sz="0" w:space="0" w:color="auto"/>
                <w:left w:val="none" w:sz="0" w:space="0" w:color="auto"/>
                <w:bottom w:val="none" w:sz="0" w:space="0" w:color="auto"/>
                <w:right w:val="none" w:sz="0" w:space="0" w:color="auto"/>
              </w:divBdr>
            </w:div>
          </w:divsChild>
        </w:div>
        <w:div w:id="1051613117">
          <w:marLeft w:val="0"/>
          <w:marRight w:val="0"/>
          <w:marTop w:val="0"/>
          <w:marBottom w:val="0"/>
          <w:divBdr>
            <w:top w:val="none" w:sz="0" w:space="0" w:color="auto"/>
            <w:left w:val="none" w:sz="0" w:space="0" w:color="auto"/>
            <w:bottom w:val="none" w:sz="0" w:space="0" w:color="auto"/>
            <w:right w:val="none" w:sz="0" w:space="0" w:color="auto"/>
          </w:divBdr>
        </w:div>
        <w:div w:id="1053233213">
          <w:marLeft w:val="0"/>
          <w:marRight w:val="0"/>
          <w:marTop w:val="0"/>
          <w:marBottom w:val="0"/>
          <w:divBdr>
            <w:top w:val="none" w:sz="0" w:space="0" w:color="auto"/>
            <w:left w:val="none" w:sz="0" w:space="0" w:color="auto"/>
            <w:bottom w:val="none" w:sz="0" w:space="0" w:color="auto"/>
            <w:right w:val="none" w:sz="0" w:space="0" w:color="auto"/>
          </w:divBdr>
        </w:div>
        <w:div w:id="1072000963">
          <w:marLeft w:val="0"/>
          <w:marRight w:val="0"/>
          <w:marTop w:val="0"/>
          <w:marBottom w:val="0"/>
          <w:divBdr>
            <w:top w:val="none" w:sz="0" w:space="0" w:color="auto"/>
            <w:left w:val="none" w:sz="0" w:space="0" w:color="auto"/>
            <w:bottom w:val="none" w:sz="0" w:space="0" w:color="auto"/>
            <w:right w:val="none" w:sz="0" w:space="0" w:color="auto"/>
          </w:divBdr>
        </w:div>
        <w:div w:id="1088231513">
          <w:marLeft w:val="0"/>
          <w:marRight w:val="0"/>
          <w:marTop w:val="0"/>
          <w:marBottom w:val="0"/>
          <w:divBdr>
            <w:top w:val="none" w:sz="0" w:space="0" w:color="auto"/>
            <w:left w:val="none" w:sz="0" w:space="0" w:color="auto"/>
            <w:bottom w:val="none" w:sz="0" w:space="0" w:color="auto"/>
            <w:right w:val="none" w:sz="0" w:space="0" w:color="auto"/>
          </w:divBdr>
        </w:div>
        <w:div w:id="1094857863">
          <w:marLeft w:val="0"/>
          <w:marRight w:val="0"/>
          <w:marTop w:val="0"/>
          <w:marBottom w:val="0"/>
          <w:divBdr>
            <w:top w:val="none" w:sz="0" w:space="0" w:color="auto"/>
            <w:left w:val="none" w:sz="0" w:space="0" w:color="auto"/>
            <w:bottom w:val="none" w:sz="0" w:space="0" w:color="auto"/>
            <w:right w:val="none" w:sz="0" w:space="0" w:color="auto"/>
          </w:divBdr>
          <w:divsChild>
            <w:div w:id="66459594">
              <w:marLeft w:val="0"/>
              <w:marRight w:val="0"/>
              <w:marTop w:val="0"/>
              <w:marBottom w:val="0"/>
              <w:divBdr>
                <w:top w:val="none" w:sz="0" w:space="0" w:color="auto"/>
                <w:left w:val="none" w:sz="0" w:space="0" w:color="auto"/>
                <w:bottom w:val="none" w:sz="0" w:space="0" w:color="auto"/>
                <w:right w:val="none" w:sz="0" w:space="0" w:color="auto"/>
              </w:divBdr>
            </w:div>
            <w:div w:id="240455026">
              <w:marLeft w:val="0"/>
              <w:marRight w:val="0"/>
              <w:marTop w:val="0"/>
              <w:marBottom w:val="0"/>
              <w:divBdr>
                <w:top w:val="none" w:sz="0" w:space="0" w:color="auto"/>
                <w:left w:val="none" w:sz="0" w:space="0" w:color="auto"/>
                <w:bottom w:val="none" w:sz="0" w:space="0" w:color="auto"/>
                <w:right w:val="none" w:sz="0" w:space="0" w:color="auto"/>
              </w:divBdr>
            </w:div>
            <w:div w:id="764300315">
              <w:marLeft w:val="0"/>
              <w:marRight w:val="0"/>
              <w:marTop w:val="0"/>
              <w:marBottom w:val="0"/>
              <w:divBdr>
                <w:top w:val="none" w:sz="0" w:space="0" w:color="auto"/>
                <w:left w:val="none" w:sz="0" w:space="0" w:color="auto"/>
                <w:bottom w:val="none" w:sz="0" w:space="0" w:color="auto"/>
                <w:right w:val="none" w:sz="0" w:space="0" w:color="auto"/>
              </w:divBdr>
            </w:div>
            <w:div w:id="1481917778">
              <w:marLeft w:val="0"/>
              <w:marRight w:val="0"/>
              <w:marTop w:val="0"/>
              <w:marBottom w:val="0"/>
              <w:divBdr>
                <w:top w:val="none" w:sz="0" w:space="0" w:color="auto"/>
                <w:left w:val="none" w:sz="0" w:space="0" w:color="auto"/>
                <w:bottom w:val="none" w:sz="0" w:space="0" w:color="auto"/>
                <w:right w:val="none" w:sz="0" w:space="0" w:color="auto"/>
              </w:divBdr>
            </w:div>
            <w:div w:id="1802764445">
              <w:marLeft w:val="0"/>
              <w:marRight w:val="0"/>
              <w:marTop w:val="0"/>
              <w:marBottom w:val="0"/>
              <w:divBdr>
                <w:top w:val="none" w:sz="0" w:space="0" w:color="auto"/>
                <w:left w:val="none" w:sz="0" w:space="0" w:color="auto"/>
                <w:bottom w:val="none" w:sz="0" w:space="0" w:color="auto"/>
                <w:right w:val="none" w:sz="0" w:space="0" w:color="auto"/>
              </w:divBdr>
            </w:div>
          </w:divsChild>
        </w:div>
        <w:div w:id="1142386357">
          <w:marLeft w:val="0"/>
          <w:marRight w:val="0"/>
          <w:marTop w:val="0"/>
          <w:marBottom w:val="0"/>
          <w:divBdr>
            <w:top w:val="none" w:sz="0" w:space="0" w:color="auto"/>
            <w:left w:val="none" w:sz="0" w:space="0" w:color="auto"/>
            <w:bottom w:val="none" w:sz="0" w:space="0" w:color="auto"/>
            <w:right w:val="none" w:sz="0" w:space="0" w:color="auto"/>
          </w:divBdr>
          <w:divsChild>
            <w:div w:id="197160891">
              <w:marLeft w:val="0"/>
              <w:marRight w:val="0"/>
              <w:marTop w:val="0"/>
              <w:marBottom w:val="0"/>
              <w:divBdr>
                <w:top w:val="none" w:sz="0" w:space="0" w:color="auto"/>
                <w:left w:val="none" w:sz="0" w:space="0" w:color="auto"/>
                <w:bottom w:val="none" w:sz="0" w:space="0" w:color="auto"/>
                <w:right w:val="none" w:sz="0" w:space="0" w:color="auto"/>
              </w:divBdr>
            </w:div>
            <w:div w:id="213739196">
              <w:marLeft w:val="0"/>
              <w:marRight w:val="0"/>
              <w:marTop w:val="0"/>
              <w:marBottom w:val="0"/>
              <w:divBdr>
                <w:top w:val="none" w:sz="0" w:space="0" w:color="auto"/>
                <w:left w:val="none" w:sz="0" w:space="0" w:color="auto"/>
                <w:bottom w:val="none" w:sz="0" w:space="0" w:color="auto"/>
                <w:right w:val="none" w:sz="0" w:space="0" w:color="auto"/>
              </w:divBdr>
            </w:div>
            <w:div w:id="602809448">
              <w:marLeft w:val="0"/>
              <w:marRight w:val="0"/>
              <w:marTop w:val="0"/>
              <w:marBottom w:val="0"/>
              <w:divBdr>
                <w:top w:val="none" w:sz="0" w:space="0" w:color="auto"/>
                <w:left w:val="none" w:sz="0" w:space="0" w:color="auto"/>
                <w:bottom w:val="none" w:sz="0" w:space="0" w:color="auto"/>
                <w:right w:val="none" w:sz="0" w:space="0" w:color="auto"/>
              </w:divBdr>
            </w:div>
            <w:div w:id="1893926186">
              <w:marLeft w:val="0"/>
              <w:marRight w:val="0"/>
              <w:marTop w:val="0"/>
              <w:marBottom w:val="0"/>
              <w:divBdr>
                <w:top w:val="none" w:sz="0" w:space="0" w:color="auto"/>
                <w:left w:val="none" w:sz="0" w:space="0" w:color="auto"/>
                <w:bottom w:val="none" w:sz="0" w:space="0" w:color="auto"/>
                <w:right w:val="none" w:sz="0" w:space="0" w:color="auto"/>
              </w:divBdr>
            </w:div>
            <w:div w:id="2126381363">
              <w:marLeft w:val="0"/>
              <w:marRight w:val="0"/>
              <w:marTop w:val="0"/>
              <w:marBottom w:val="0"/>
              <w:divBdr>
                <w:top w:val="none" w:sz="0" w:space="0" w:color="auto"/>
                <w:left w:val="none" w:sz="0" w:space="0" w:color="auto"/>
                <w:bottom w:val="none" w:sz="0" w:space="0" w:color="auto"/>
                <w:right w:val="none" w:sz="0" w:space="0" w:color="auto"/>
              </w:divBdr>
            </w:div>
          </w:divsChild>
        </w:div>
        <w:div w:id="1191411287">
          <w:marLeft w:val="0"/>
          <w:marRight w:val="0"/>
          <w:marTop w:val="0"/>
          <w:marBottom w:val="0"/>
          <w:divBdr>
            <w:top w:val="none" w:sz="0" w:space="0" w:color="auto"/>
            <w:left w:val="none" w:sz="0" w:space="0" w:color="auto"/>
            <w:bottom w:val="none" w:sz="0" w:space="0" w:color="auto"/>
            <w:right w:val="none" w:sz="0" w:space="0" w:color="auto"/>
          </w:divBdr>
        </w:div>
        <w:div w:id="1200312413">
          <w:marLeft w:val="0"/>
          <w:marRight w:val="0"/>
          <w:marTop w:val="0"/>
          <w:marBottom w:val="0"/>
          <w:divBdr>
            <w:top w:val="none" w:sz="0" w:space="0" w:color="auto"/>
            <w:left w:val="none" w:sz="0" w:space="0" w:color="auto"/>
            <w:bottom w:val="none" w:sz="0" w:space="0" w:color="auto"/>
            <w:right w:val="none" w:sz="0" w:space="0" w:color="auto"/>
          </w:divBdr>
        </w:div>
        <w:div w:id="1201239537">
          <w:marLeft w:val="0"/>
          <w:marRight w:val="0"/>
          <w:marTop w:val="0"/>
          <w:marBottom w:val="0"/>
          <w:divBdr>
            <w:top w:val="none" w:sz="0" w:space="0" w:color="auto"/>
            <w:left w:val="none" w:sz="0" w:space="0" w:color="auto"/>
            <w:bottom w:val="none" w:sz="0" w:space="0" w:color="auto"/>
            <w:right w:val="none" w:sz="0" w:space="0" w:color="auto"/>
          </w:divBdr>
        </w:div>
        <w:div w:id="1209103587">
          <w:marLeft w:val="0"/>
          <w:marRight w:val="0"/>
          <w:marTop w:val="0"/>
          <w:marBottom w:val="0"/>
          <w:divBdr>
            <w:top w:val="none" w:sz="0" w:space="0" w:color="auto"/>
            <w:left w:val="none" w:sz="0" w:space="0" w:color="auto"/>
            <w:bottom w:val="none" w:sz="0" w:space="0" w:color="auto"/>
            <w:right w:val="none" w:sz="0" w:space="0" w:color="auto"/>
          </w:divBdr>
        </w:div>
        <w:div w:id="1228107283">
          <w:marLeft w:val="0"/>
          <w:marRight w:val="0"/>
          <w:marTop w:val="0"/>
          <w:marBottom w:val="0"/>
          <w:divBdr>
            <w:top w:val="none" w:sz="0" w:space="0" w:color="auto"/>
            <w:left w:val="none" w:sz="0" w:space="0" w:color="auto"/>
            <w:bottom w:val="none" w:sz="0" w:space="0" w:color="auto"/>
            <w:right w:val="none" w:sz="0" w:space="0" w:color="auto"/>
          </w:divBdr>
          <w:divsChild>
            <w:div w:id="1207913130">
              <w:marLeft w:val="0"/>
              <w:marRight w:val="0"/>
              <w:marTop w:val="0"/>
              <w:marBottom w:val="0"/>
              <w:divBdr>
                <w:top w:val="none" w:sz="0" w:space="0" w:color="auto"/>
                <w:left w:val="none" w:sz="0" w:space="0" w:color="auto"/>
                <w:bottom w:val="none" w:sz="0" w:space="0" w:color="auto"/>
                <w:right w:val="none" w:sz="0" w:space="0" w:color="auto"/>
              </w:divBdr>
            </w:div>
            <w:div w:id="1335189426">
              <w:marLeft w:val="0"/>
              <w:marRight w:val="0"/>
              <w:marTop w:val="0"/>
              <w:marBottom w:val="0"/>
              <w:divBdr>
                <w:top w:val="none" w:sz="0" w:space="0" w:color="auto"/>
                <w:left w:val="none" w:sz="0" w:space="0" w:color="auto"/>
                <w:bottom w:val="none" w:sz="0" w:space="0" w:color="auto"/>
                <w:right w:val="none" w:sz="0" w:space="0" w:color="auto"/>
              </w:divBdr>
            </w:div>
            <w:div w:id="1490825441">
              <w:marLeft w:val="0"/>
              <w:marRight w:val="0"/>
              <w:marTop w:val="0"/>
              <w:marBottom w:val="0"/>
              <w:divBdr>
                <w:top w:val="none" w:sz="0" w:space="0" w:color="auto"/>
                <w:left w:val="none" w:sz="0" w:space="0" w:color="auto"/>
                <w:bottom w:val="none" w:sz="0" w:space="0" w:color="auto"/>
                <w:right w:val="none" w:sz="0" w:space="0" w:color="auto"/>
              </w:divBdr>
            </w:div>
            <w:div w:id="2049448814">
              <w:marLeft w:val="0"/>
              <w:marRight w:val="0"/>
              <w:marTop w:val="0"/>
              <w:marBottom w:val="0"/>
              <w:divBdr>
                <w:top w:val="none" w:sz="0" w:space="0" w:color="auto"/>
                <w:left w:val="none" w:sz="0" w:space="0" w:color="auto"/>
                <w:bottom w:val="none" w:sz="0" w:space="0" w:color="auto"/>
                <w:right w:val="none" w:sz="0" w:space="0" w:color="auto"/>
              </w:divBdr>
            </w:div>
          </w:divsChild>
        </w:div>
        <w:div w:id="1247376373">
          <w:marLeft w:val="0"/>
          <w:marRight w:val="0"/>
          <w:marTop w:val="0"/>
          <w:marBottom w:val="0"/>
          <w:divBdr>
            <w:top w:val="none" w:sz="0" w:space="0" w:color="auto"/>
            <w:left w:val="none" w:sz="0" w:space="0" w:color="auto"/>
            <w:bottom w:val="none" w:sz="0" w:space="0" w:color="auto"/>
            <w:right w:val="none" w:sz="0" w:space="0" w:color="auto"/>
          </w:divBdr>
          <w:divsChild>
            <w:div w:id="611790122">
              <w:marLeft w:val="0"/>
              <w:marRight w:val="0"/>
              <w:marTop w:val="0"/>
              <w:marBottom w:val="0"/>
              <w:divBdr>
                <w:top w:val="none" w:sz="0" w:space="0" w:color="auto"/>
                <w:left w:val="none" w:sz="0" w:space="0" w:color="auto"/>
                <w:bottom w:val="none" w:sz="0" w:space="0" w:color="auto"/>
                <w:right w:val="none" w:sz="0" w:space="0" w:color="auto"/>
              </w:divBdr>
            </w:div>
            <w:div w:id="1314094773">
              <w:marLeft w:val="0"/>
              <w:marRight w:val="0"/>
              <w:marTop w:val="0"/>
              <w:marBottom w:val="0"/>
              <w:divBdr>
                <w:top w:val="none" w:sz="0" w:space="0" w:color="auto"/>
                <w:left w:val="none" w:sz="0" w:space="0" w:color="auto"/>
                <w:bottom w:val="none" w:sz="0" w:space="0" w:color="auto"/>
                <w:right w:val="none" w:sz="0" w:space="0" w:color="auto"/>
              </w:divBdr>
            </w:div>
          </w:divsChild>
        </w:div>
        <w:div w:id="1287853050">
          <w:marLeft w:val="0"/>
          <w:marRight w:val="0"/>
          <w:marTop w:val="0"/>
          <w:marBottom w:val="0"/>
          <w:divBdr>
            <w:top w:val="none" w:sz="0" w:space="0" w:color="auto"/>
            <w:left w:val="none" w:sz="0" w:space="0" w:color="auto"/>
            <w:bottom w:val="none" w:sz="0" w:space="0" w:color="auto"/>
            <w:right w:val="none" w:sz="0" w:space="0" w:color="auto"/>
          </w:divBdr>
        </w:div>
        <w:div w:id="1313563601">
          <w:marLeft w:val="0"/>
          <w:marRight w:val="0"/>
          <w:marTop w:val="0"/>
          <w:marBottom w:val="0"/>
          <w:divBdr>
            <w:top w:val="none" w:sz="0" w:space="0" w:color="auto"/>
            <w:left w:val="none" w:sz="0" w:space="0" w:color="auto"/>
            <w:bottom w:val="none" w:sz="0" w:space="0" w:color="auto"/>
            <w:right w:val="none" w:sz="0" w:space="0" w:color="auto"/>
          </w:divBdr>
        </w:div>
        <w:div w:id="1318921118">
          <w:marLeft w:val="0"/>
          <w:marRight w:val="0"/>
          <w:marTop w:val="0"/>
          <w:marBottom w:val="0"/>
          <w:divBdr>
            <w:top w:val="none" w:sz="0" w:space="0" w:color="auto"/>
            <w:left w:val="none" w:sz="0" w:space="0" w:color="auto"/>
            <w:bottom w:val="none" w:sz="0" w:space="0" w:color="auto"/>
            <w:right w:val="none" w:sz="0" w:space="0" w:color="auto"/>
          </w:divBdr>
        </w:div>
        <w:div w:id="1340886693">
          <w:marLeft w:val="0"/>
          <w:marRight w:val="0"/>
          <w:marTop w:val="0"/>
          <w:marBottom w:val="0"/>
          <w:divBdr>
            <w:top w:val="none" w:sz="0" w:space="0" w:color="auto"/>
            <w:left w:val="none" w:sz="0" w:space="0" w:color="auto"/>
            <w:bottom w:val="none" w:sz="0" w:space="0" w:color="auto"/>
            <w:right w:val="none" w:sz="0" w:space="0" w:color="auto"/>
          </w:divBdr>
        </w:div>
        <w:div w:id="1376003798">
          <w:marLeft w:val="0"/>
          <w:marRight w:val="0"/>
          <w:marTop w:val="0"/>
          <w:marBottom w:val="0"/>
          <w:divBdr>
            <w:top w:val="none" w:sz="0" w:space="0" w:color="auto"/>
            <w:left w:val="none" w:sz="0" w:space="0" w:color="auto"/>
            <w:bottom w:val="none" w:sz="0" w:space="0" w:color="auto"/>
            <w:right w:val="none" w:sz="0" w:space="0" w:color="auto"/>
          </w:divBdr>
          <w:divsChild>
            <w:div w:id="3479969">
              <w:marLeft w:val="0"/>
              <w:marRight w:val="0"/>
              <w:marTop w:val="0"/>
              <w:marBottom w:val="0"/>
              <w:divBdr>
                <w:top w:val="none" w:sz="0" w:space="0" w:color="auto"/>
                <w:left w:val="none" w:sz="0" w:space="0" w:color="auto"/>
                <w:bottom w:val="none" w:sz="0" w:space="0" w:color="auto"/>
                <w:right w:val="none" w:sz="0" w:space="0" w:color="auto"/>
              </w:divBdr>
            </w:div>
            <w:div w:id="700327775">
              <w:marLeft w:val="0"/>
              <w:marRight w:val="0"/>
              <w:marTop w:val="0"/>
              <w:marBottom w:val="0"/>
              <w:divBdr>
                <w:top w:val="none" w:sz="0" w:space="0" w:color="auto"/>
                <w:left w:val="none" w:sz="0" w:space="0" w:color="auto"/>
                <w:bottom w:val="none" w:sz="0" w:space="0" w:color="auto"/>
                <w:right w:val="none" w:sz="0" w:space="0" w:color="auto"/>
              </w:divBdr>
            </w:div>
            <w:div w:id="2066633922">
              <w:marLeft w:val="0"/>
              <w:marRight w:val="0"/>
              <w:marTop w:val="0"/>
              <w:marBottom w:val="0"/>
              <w:divBdr>
                <w:top w:val="none" w:sz="0" w:space="0" w:color="auto"/>
                <w:left w:val="none" w:sz="0" w:space="0" w:color="auto"/>
                <w:bottom w:val="none" w:sz="0" w:space="0" w:color="auto"/>
                <w:right w:val="none" w:sz="0" w:space="0" w:color="auto"/>
              </w:divBdr>
            </w:div>
          </w:divsChild>
        </w:div>
        <w:div w:id="1456680957">
          <w:marLeft w:val="0"/>
          <w:marRight w:val="0"/>
          <w:marTop w:val="0"/>
          <w:marBottom w:val="0"/>
          <w:divBdr>
            <w:top w:val="none" w:sz="0" w:space="0" w:color="auto"/>
            <w:left w:val="none" w:sz="0" w:space="0" w:color="auto"/>
            <w:bottom w:val="none" w:sz="0" w:space="0" w:color="auto"/>
            <w:right w:val="none" w:sz="0" w:space="0" w:color="auto"/>
          </w:divBdr>
        </w:div>
        <w:div w:id="1501195935">
          <w:marLeft w:val="0"/>
          <w:marRight w:val="0"/>
          <w:marTop w:val="0"/>
          <w:marBottom w:val="0"/>
          <w:divBdr>
            <w:top w:val="none" w:sz="0" w:space="0" w:color="auto"/>
            <w:left w:val="none" w:sz="0" w:space="0" w:color="auto"/>
            <w:bottom w:val="none" w:sz="0" w:space="0" w:color="auto"/>
            <w:right w:val="none" w:sz="0" w:space="0" w:color="auto"/>
          </w:divBdr>
        </w:div>
        <w:div w:id="1511945144">
          <w:marLeft w:val="0"/>
          <w:marRight w:val="0"/>
          <w:marTop w:val="0"/>
          <w:marBottom w:val="0"/>
          <w:divBdr>
            <w:top w:val="none" w:sz="0" w:space="0" w:color="auto"/>
            <w:left w:val="none" w:sz="0" w:space="0" w:color="auto"/>
            <w:bottom w:val="none" w:sz="0" w:space="0" w:color="auto"/>
            <w:right w:val="none" w:sz="0" w:space="0" w:color="auto"/>
          </w:divBdr>
        </w:div>
        <w:div w:id="1527214573">
          <w:marLeft w:val="0"/>
          <w:marRight w:val="0"/>
          <w:marTop w:val="0"/>
          <w:marBottom w:val="0"/>
          <w:divBdr>
            <w:top w:val="none" w:sz="0" w:space="0" w:color="auto"/>
            <w:left w:val="none" w:sz="0" w:space="0" w:color="auto"/>
            <w:bottom w:val="none" w:sz="0" w:space="0" w:color="auto"/>
            <w:right w:val="none" w:sz="0" w:space="0" w:color="auto"/>
          </w:divBdr>
          <w:divsChild>
            <w:div w:id="106631456">
              <w:marLeft w:val="0"/>
              <w:marRight w:val="0"/>
              <w:marTop w:val="0"/>
              <w:marBottom w:val="0"/>
              <w:divBdr>
                <w:top w:val="none" w:sz="0" w:space="0" w:color="auto"/>
                <w:left w:val="none" w:sz="0" w:space="0" w:color="auto"/>
                <w:bottom w:val="none" w:sz="0" w:space="0" w:color="auto"/>
                <w:right w:val="none" w:sz="0" w:space="0" w:color="auto"/>
              </w:divBdr>
            </w:div>
            <w:div w:id="739904125">
              <w:marLeft w:val="0"/>
              <w:marRight w:val="0"/>
              <w:marTop w:val="0"/>
              <w:marBottom w:val="0"/>
              <w:divBdr>
                <w:top w:val="none" w:sz="0" w:space="0" w:color="auto"/>
                <w:left w:val="none" w:sz="0" w:space="0" w:color="auto"/>
                <w:bottom w:val="none" w:sz="0" w:space="0" w:color="auto"/>
                <w:right w:val="none" w:sz="0" w:space="0" w:color="auto"/>
              </w:divBdr>
            </w:div>
            <w:div w:id="1012417754">
              <w:marLeft w:val="0"/>
              <w:marRight w:val="0"/>
              <w:marTop w:val="0"/>
              <w:marBottom w:val="0"/>
              <w:divBdr>
                <w:top w:val="none" w:sz="0" w:space="0" w:color="auto"/>
                <w:left w:val="none" w:sz="0" w:space="0" w:color="auto"/>
                <w:bottom w:val="none" w:sz="0" w:space="0" w:color="auto"/>
                <w:right w:val="none" w:sz="0" w:space="0" w:color="auto"/>
              </w:divBdr>
            </w:div>
          </w:divsChild>
        </w:div>
        <w:div w:id="1585649039">
          <w:marLeft w:val="0"/>
          <w:marRight w:val="0"/>
          <w:marTop w:val="0"/>
          <w:marBottom w:val="0"/>
          <w:divBdr>
            <w:top w:val="none" w:sz="0" w:space="0" w:color="auto"/>
            <w:left w:val="none" w:sz="0" w:space="0" w:color="auto"/>
            <w:bottom w:val="none" w:sz="0" w:space="0" w:color="auto"/>
            <w:right w:val="none" w:sz="0" w:space="0" w:color="auto"/>
          </w:divBdr>
        </w:div>
        <w:div w:id="1620602594">
          <w:marLeft w:val="0"/>
          <w:marRight w:val="0"/>
          <w:marTop w:val="0"/>
          <w:marBottom w:val="0"/>
          <w:divBdr>
            <w:top w:val="none" w:sz="0" w:space="0" w:color="auto"/>
            <w:left w:val="none" w:sz="0" w:space="0" w:color="auto"/>
            <w:bottom w:val="none" w:sz="0" w:space="0" w:color="auto"/>
            <w:right w:val="none" w:sz="0" w:space="0" w:color="auto"/>
          </w:divBdr>
        </w:div>
        <w:div w:id="1634091962">
          <w:marLeft w:val="0"/>
          <w:marRight w:val="0"/>
          <w:marTop w:val="0"/>
          <w:marBottom w:val="0"/>
          <w:divBdr>
            <w:top w:val="none" w:sz="0" w:space="0" w:color="auto"/>
            <w:left w:val="none" w:sz="0" w:space="0" w:color="auto"/>
            <w:bottom w:val="none" w:sz="0" w:space="0" w:color="auto"/>
            <w:right w:val="none" w:sz="0" w:space="0" w:color="auto"/>
          </w:divBdr>
          <w:divsChild>
            <w:div w:id="88933622">
              <w:marLeft w:val="0"/>
              <w:marRight w:val="0"/>
              <w:marTop w:val="0"/>
              <w:marBottom w:val="0"/>
              <w:divBdr>
                <w:top w:val="none" w:sz="0" w:space="0" w:color="auto"/>
                <w:left w:val="none" w:sz="0" w:space="0" w:color="auto"/>
                <w:bottom w:val="none" w:sz="0" w:space="0" w:color="auto"/>
                <w:right w:val="none" w:sz="0" w:space="0" w:color="auto"/>
              </w:divBdr>
            </w:div>
            <w:div w:id="681006455">
              <w:marLeft w:val="0"/>
              <w:marRight w:val="0"/>
              <w:marTop w:val="0"/>
              <w:marBottom w:val="0"/>
              <w:divBdr>
                <w:top w:val="none" w:sz="0" w:space="0" w:color="auto"/>
                <w:left w:val="none" w:sz="0" w:space="0" w:color="auto"/>
                <w:bottom w:val="none" w:sz="0" w:space="0" w:color="auto"/>
                <w:right w:val="none" w:sz="0" w:space="0" w:color="auto"/>
              </w:divBdr>
            </w:div>
          </w:divsChild>
        </w:div>
        <w:div w:id="1635988188">
          <w:marLeft w:val="0"/>
          <w:marRight w:val="0"/>
          <w:marTop w:val="0"/>
          <w:marBottom w:val="0"/>
          <w:divBdr>
            <w:top w:val="none" w:sz="0" w:space="0" w:color="auto"/>
            <w:left w:val="none" w:sz="0" w:space="0" w:color="auto"/>
            <w:bottom w:val="none" w:sz="0" w:space="0" w:color="auto"/>
            <w:right w:val="none" w:sz="0" w:space="0" w:color="auto"/>
          </w:divBdr>
        </w:div>
        <w:div w:id="1639602435">
          <w:marLeft w:val="0"/>
          <w:marRight w:val="0"/>
          <w:marTop w:val="0"/>
          <w:marBottom w:val="0"/>
          <w:divBdr>
            <w:top w:val="none" w:sz="0" w:space="0" w:color="auto"/>
            <w:left w:val="none" w:sz="0" w:space="0" w:color="auto"/>
            <w:bottom w:val="none" w:sz="0" w:space="0" w:color="auto"/>
            <w:right w:val="none" w:sz="0" w:space="0" w:color="auto"/>
          </w:divBdr>
        </w:div>
        <w:div w:id="1687093277">
          <w:marLeft w:val="0"/>
          <w:marRight w:val="0"/>
          <w:marTop w:val="0"/>
          <w:marBottom w:val="0"/>
          <w:divBdr>
            <w:top w:val="none" w:sz="0" w:space="0" w:color="auto"/>
            <w:left w:val="none" w:sz="0" w:space="0" w:color="auto"/>
            <w:bottom w:val="none" w:sz="0" w:space="0" w:color="auto"/>
            <w:right w:val="none" w:sz="0" w:space="0" w:color="auto"/>
          </w:divBdr>
        </w:div>
        <w:div w:id="1791589612">
          <w:marLeft w:val="0"/>
          <w:marRight w:val="0"/>
          <w:marTop w:val="0"/>
          <w:marBottom w:val="0"/>
          <w:divBdr>
            <w:top w:val="none" w:sz="0" w:space="0" w:color="auto"/>
            <w:left w:val="none" w:sz="0" w:space="0" w:color="auto"/>
            <w:bottom w:val="none" w:sz="0" w:space="0" w:color="auto"/>
            <w:right w:val="none" w:sz="0" w:space="0" w:color="auto"/>
          </w:divBdr>
        </w:div>
        <w:div w:id="1795052596">
          <w:marLeft w:val="0"/>
          <w:marRight w:val="0"/>
          <w:marTop w:val="0"/>
          <w:marBottom w:val="0"/>
          <w:divBdr>
            <w:top w:val="none" w:sz="0" w:space="0" w:color="auto"/>
            <w:left w:val="none" w:sz="0" w:space="0" w:color="auto"/>
            <w:bottom w:val="none" w:sz="0" w:space="0" w:color="auto"/>
            <w:right w:val="none" w:sz="0" w:space="0" w:color="auto"/>
          </w:divBdr>
        </w:div>
        <w:div w:id="1800952854">
          <w:marLeft w:val="0"/>
          <w:marRight w:val="0"/>
          <w:marTop w:val="0"/>
          <w:marBottom w:val="0"/>
          <w:divBdr>
            <w:top w:val="none" w:sz="0" w:space="0" w:color="auto"/>
            <w:left w:val="none" w:sz="0" w:space="0" w:color="auto"/>
            <w:bottom w:val="none" w:sz="0" w:space="0" w:color="auto"/>
            <w:right w:val="none" w:sz="0" w:space="0" w:color="auto"/>
          </w:divBdr>
        </w:div>
        <w:div w:id="1805461941">
          <w:marLeft w:val="0"/>
          <w:marRight w:val="0"/>
          <w:marTop w:val="0"/>
          <w:marBottom w:val="0"/>
          <w:divBdr>
            <w:top w:val="none" w:sz="0" w:space="0" w:color="auto"/>
            <w:left w:val="none" w:sz="0" w:space="0" w:color="auto"/>
            <w:bottom w:val="none" w:sz="0" w:space="0" w:color="auto"/>
            <w:right w:val="none" w:sz="0" w:space="0" w:color="auto"/>
          </w:divBdr>
        </w:div>
        <w:div w:id="1811828283">
          <w:marLeft w:val="0"/>
          <w:marRight w:val="0"/>
          <w:marTop w:val="0"/>
          <w:marBottom w:val="0"/>
          <w:divBdr>
            <w:top w:val="none" w:sz="0" w:space="0" w:color="auto"/>
            <w:left w:val="none" w:sz="0" w:space="0" w:color="auto"/>
            <w:bottom w:val="none" w:sz="0" w:space="0" w:color="auto"/>
            <w:right w:val="none" w:sz="0" w:space="0" w:color="auto"/>
          </w:divBdr>
        </w:div>
        <w:div w:id="1821457565">
          <w:marLeft w:val="0"/>
          <w:marRight w:val="0"/>
          <w:marTop w:val="0"/>
          <w:marBottom w:val="0"/>
          <w:divBdr>
            <w:top w:val="none" w:sz="0" w:space="0" w:color="auto"/>
            <w:left w:val="none" w:sz="0" w:space="0" w:color="auto"/>
            <w:bottom w:val="none" w:sz="0" w:space="0" w:color="auto"/>
            <w:right w:val="none" w:sz="0" w:space="0" w:color="auto"/>
          </w:divBdr>
          <w:divsChild>
            <w:div w:id="509026143">
              <w:marLeft w:val="0"/>
              <w:marRight w:val="0"/>
              <w:marTop w:val="0"/>
              <w:marBottom w:val="0"/>
              <w:divBdr>
                <w:top w:val="none" w:sz="0" w:space="0" w:color="auto"/>
                <w:left w:val="none" w:sz="0" w:space="0" w:color="auto"/>
                <w:bottom w:val="none" w:sz="0" w:space="0" w:color="auto"/>
                <w:right w:val="none" w:sz="0" w:space="0" w:color="auto"/>
              </w:divBdr>
            </w:div>
            <w:div w:id="1302691773">
              <w:marLeft w:val="0"/>
              <w:marRight w:val="0"/>
              <w:marTop w:val="0"/>
              <w:marBottom w:val="0"/>
              <w:divBdr>
                <w:top w:val="none" w:sz="0" w:space="0" w:color="auto"/>
                <w:left w:val="none" w:sz="0" w:space="0" w:color="auto"/>
                <w:bottom w:val="none" w:sz="0" w:space="0" w:color="auto"/>
                <w:right w:val="none" w:sz="0" w:space="0" w:color="auto"/>
              </w:divBdr>
            </w:div>
            <w:div w:id="1377004164">
              <w:marLeft w:val="0"/>
              <w:marRight w:val="0"/>
              <w:marTop w:val="0"/>
              <w:marBottom w:val="0"/>
              <w:divBdr>
                <w:top w:val="none" w:sz="0" w:space="0" w:color="auto"/>
                <w:left w:val="none" w:sz="0" w:space="0" w:color="auto"/>
                <w:bottom w:val="none" w:sz="0" w:space="0" w:color="auto"/>
                <w:right w:val="none" w:sz="0" w:space="0" w:color="auto"/>
              </w:divBdr>
            </w:div>
            <w:div w:id="1914702937">
              <w:marLeft w:val="0"/>
              <w:marRight w:val="0"/>
              <w:marTop w:val="0"/>
              <w:marBottom w:val="0"/>
              <w:divBdr>
                <w:top w:val="none" w:sz="0" w:space="0" w:color="auto"/>
                <w:left w:val="none" w:sz="0" w:space="0" w:color="auto"/>
                <w:bottom w:val="none" w:sz="0" w:space="0" w:color="auto"/>
                <w:right w:val="none" w:sz="0" w:space="0" w:color="auto"/>
              </w:divBdr>
            </w:div>
          </w:divsChild>
        </w:div>
        <w:div w:id="1851289391">
          <w:marLeft w:val="0"/>
          <w:marRight w:val="0"/>
          <w:marTop w:val="0"/>
          <w:marBottom w:val="0"/>
          <w:divBdr>
            <w:top w:val="none" w:sz="0" w:space="0" w:color="auto"/>
            <w:left w:val="none" w:sz="0" w:space="0" w:color="auto"/>
            <w:bottom w:val="none" w:sz="0" w:space="0" w:color="auto"/>
            <w:right w:val="none" w:sz="0" w:space="0" w:color="auto"/>
          </w:divBdr>
          <w:divsChild>
            <w:div w:id="609819238">
              <w:marLeft w:val="0"/>
              <w:marRight w:val="0"/>
              <w:marTop w:val="0"/>
              <w:marBottom w:val="0"/>
              <w:divBdr>
                <w:top w:val="none" w:sz="0" w:space="0" w:color="auto"/>
                <w:left w:val="none" w:sz="0" w:space="0" w:color="auto"/>
                <w:bottom w:val="none" w:sz="0" w:space="0" w:color="auto"/>
                <w:right w:val="none" w:sz="0" w:space="0" w:color="auto"/>
              </w:divBdr>
            </w:div>
            <w:div w:id="1336155403">
              <w:marLeft w:val="0"/>
              <w:marRight w:val="0"/>
              <w:marTop w:val="0"/>
              <w:marBottom w:val="0"/>
              <w:divBdr>
                <w:top w:val="none" w:sz="0" w:space="0" w:color="auto"/>
                <w:left w:val="none" w:sz="0" w:space="0" w:color="auto"/>
                <w:bottom w:val="none" w:sz="0" w:space="0" w:color="auto"/>
                <w:right w:val="none" w:sz="0" w:space="0" w:color="auto"/>
              </w:divBdr>
            </w:div>
            <w:div w:id="1659266228">
              <w:marLeft w:val="0"/>
              <w:marRight w:val="0"/>
              <w:marTop w:val="0"/>
              <w:marBottom w:val="0"/>
              <w:divBdr>
                <w:top w:val="none" w:sz="0" w:space="0" w:color="auto"/>
                <w:left w:val="none" w:sz="0" w:space="0" w:color="auto"/>
                <w:bottom w:val="none" w:sz="0" w:space="0" w:color="auto"/>
                <w:right w:val="none" w:sz="0" w:space="0" w:color="auto"/>
              </w:divBdr>
            </w:div>
          </w:divsChild>
        </w:div>
        <w:div w:id="1860003987">
          <w:marLeft w:val="0"/>
          <w:marRight w:val="0"/>
          <w:marTop w:val="0"/>
          <w:marBottom w:val="0"/>
          <w:divBdr>
            <w:top w:val="none" w:sz="0" w:space="0" w:color="auto"/>
            <w:left w:val="none" w:sz="0" w:space="0" w:color="auto"/>
            <w:bottom w:val="none" w:sz="0" w:space="0" w:color="auto"/>
            <w:right w:val="none" w:sz="0" w:space="0" w:color="auto"/>
          </w:divBdr>
        </w:div>
        <w:div w:id="1863125534">
          <w:marLeft w:val="0"/>
          <w:marRight w:val="0"/>
          <w:marTop w:val="0"/>
          <w:marBottom w:val="0"/>
          <w:divBdr>
            <w:top w:val="none" w:sz="0" w:space="0" w:color="auto"/>
            <w:left w:val="none" w:sz="0" w:space="0" w:color="auto"/>
            <w:bottom w:val="none" w:sz="0" w:space="0" w:color="auto"/>
            <w:right w:val="none" w:sz="0" w:space="0" w:color="auto"/>
          </w:divBdr>
          <w:divsChild>
            <w:div w:id="515002810">
              <w:marLeft w:val="0"/>
              <w:marRight w:val="0"/>
              <w:marTop w:val="0"/>
              <w:marBottom w:val="0"/>
              <w:divBdr>
                <w:top w:val="none" w:sz="0" w:space="0" w:color="auto"/>
                <w:left w:val="none" w:sz="0" w:space="0" w:color="auto"/>
                <w:bottom w:val="none" w:sz="0" w:space="0" w:color="auto"/>
                <w:right w:val="none" w:sz="0" w:space="0" w:color="auto"/>
              </w:divBdr>
            </w:div>
            <w:div w:id="560874181">
              <w:marLeft w:val="0"/>
              <w:marRight w:val="0"/>
              <w:marTop w:val="0"/>
              <w:marBottom w:val="0"/>
              <w:divBdr>
                <w:top w:val="none" w:sz="0" w:space="0" w:color="auto"/>
                <w:left w:val="none" w:sz="0" w:space="0" w:color="auto"/>
                <w:bottom w:val="none" w:sz="0" w:space="0" w:color="auto"/>
                <w:right w:val="none" w:sz="0" w:space="0" w:color="auto"/>
              </w:divBdr>
            </w:div>
            <w:div w:id="988947079">
              <w:marLeft w:val="0"/>
              <w:marRight w:val="0"/>
              <w:marTop w:val="0"/>
              <w:marBottom w:val="0"/>
              <w:divBdr>
                <w:top w:val="none" w:sz="0" w:space="0" w:color="auto"/>
                <w:left w:val="none" w:sz="0" w:space="0" w:color="auto"/>
                <w:bottom w:val="none" w:sz="0" w:space="0" w:color="auto"/>
                <w:right w:val="none" w:sz="0" w:space="0" w:color="auto"/>
              </w:divBdr>
            </w:div>
          </w:divsChild>
        </w:div>
        <w:div w:id="1877353109">
          <w:marLeft w:val="0"/>
          <w:marRight w:val="0"/>
          <w:marTop w:val="0"/>
          <w:marBottom w:val="0"/>
          <w:divBdr>
            <w:top w:val="none" w:sz="0" w:space="0" w:color="auto"/>
            <w:left w:val="none" w:sz="0" w:space="0" w:color="auto"/>
            <w:bottom w:val="none" w:sz="0" w:space="0" w:color="auto"/>
            <w:right w:val="none" w:sz="0" w:space="0" w:color="auto"/>
          </w:divBdr>
        </w:div>
        <w:div w:id="1896114618">
          <w:marLeft w:val="0"/>
          <w:marRight w:val="0"/>
          <w:marTop w:val="0"/>
          <w:marBottom w:val="0"/>
          <w:divBdr>
            <w:top w:val="none" w:sz="0" w:space="0" w:color="auto"/>
            <w:left w:val="none" w:sz="0" w:space="0" w:color="auto"/>
            <w:bottom w:val="none" w:sz="0" w:space="0" w:color="auto"/>
            <w:right w:val="none" w:sz="0" w:space="0" w:color="auto"/>
          </w:divBdr>
        </w:div>
        <w:div w:id="1898735296">
          <w:marLeft w:val="0"/>
          <w:marRight w:val="0"/>
          <w:marTop w:val="0"/>
          <w:marBottom w:val="0"/>
          <w:divBdr>
            <w:top w:val="none" w:sz="0" w:space="0" w:color="auto"/>
            <w:left w:val="none" w:sz="0" w:space="0" w:color="auto"/>
            <w:bottom w:val="none" w:sz="0" w:space="0" w:color="auto"/>
            <w:right w:val="none" w:sz="0" w:space="0" w:color="auto"/>
          </w:divBdr>
        </w:div>
        <w:div w:id="1917739051">
          <w:marLeft w:val="0"/>
          <w:marRight w:val="0"/>
          <w:marTop w:val="0"/>
          <w:marBottom w:val="0"/>
          <w:divBdr>
            <w:top w:val="none" w:sz="0" w:space="0" w:color="auto"/>
            <w:left w:val="none" w:sz="0" w:space="0" w:color="auto"/>
            <w:bottom w:val="none" w:sz="0" w:space="0" w:color="auto"/>
            <w:right w:val="none" w:sz="0" w:space="0" w:color="auto"/>
          </w:divBdr>
        </w:div>
        <w:div w:id="1918977931">
          <w:marLeft w:val="0"/>
          <w:marRight w:val="0"/>
          <w:marTop w:val="0"/>
          <w:marBottom w:val="0"/>
          <w:divBdr>
            <w:top w:val="none" w:sz="0" w:space="0" w:color="auto"/>
            <w:left w:val="none" w:sz="0" w:space="0" w:color="auto"/>
            <w:bottom w:val="none" w:sz="0" w:space="0" w:color="auto"/>
            <w:right w:val="none" w:sz="0" w:space="0" w:color="auto"/>
          </w:divBdr>
          <w:divsChild>
            <w:div w:id="490802130">
              <w:marLeft w:val="0"/>
              <w:marRight w:val="0"/>
              <w:marTop w:val="0"/>
              <w:marBottom w:val="0"/>
              <w:divBdr>
                <w:top w:val="none" w:sz="0" w:space="0" w:color="auto"/>
                <w:left w:val="none" w:sz="0" w:space="0" w:color="auto"/>
                <w:bottom w:val="none" w:sz="0" w:space="0" w:color="auto"/>
                <w:right w:val="none" w:sz="0" w:space="0" w:color="auto"/>
              </w:divBdr>
            </w:div>
            <w:div w:id="1860853723">
              <w:marLeft w:val="0"/>
              <w:marRight w:val="0"/>
              <w:marTop w:val="0"/>
              <w:marBottom w:val="0"/>
              <w:divBdr>
                <w:top w:val="none" w:sz="0" w:space="0" w:color="auto"/>
                <w:left w:val="none" w:sz="0" w:space="0" w:color="auto"/>
                <w:bottom w:val="none" w:sz="0" w:space="0" w:color="auto"/>
                <w:right w:val="none" w:sz="0" w:space="0" w:color="auto"/>
              </w:divBdr>
            </w:div>
          </w:divsChild>
        </w:div>
        <w:div w:id="1936668300">
          <w:marLeft w:val="0"/>
          <w:marRight w:val="0"/>
          <w:marTop w:val="0"/>
          <w:marBottom w:val="0"/>
          <w:divBdr>
            <w:top w:val="none" w:sz="0" w:space="0" w:color="auto"/>
            <w:left w:val="none" w:sz="0" w:space="0" w:color="auto"/>
            <w:bottom w:val="none" w:sz="0" w:space="0" w:color="auto"/>
            <w:right w:val="none" w:sz="0" w:space="0" w:color="auto"/>
          </w:divBdr>
          <w:divsChild>
            <w:div w:id="1733850025">
              <w:marLeft w:val="0"/>
              <w:marRight w:val="0"/>
              <w:marTop w:val="0"/>
              <w:marBottom w:val="0"/>
              <w:divBdr>
                <w:top w:val="none" w:sz="0" w:space="0" w:color="auto"/>
                <w:left w:val="none" w:sz="0" w:space="0" w:color="auto"/>
                <w:bottom w:val="none" w:sz="0" w:space="0" w:color="auto"/>
                <w:right w:val="none" w:sz="0" w:space="0" w:color="auto"/>
              </w:divBdr>
            </w:div>
            <w:div w:id="1994721430">
              <w:marLeft w:val="0"/>
              <w:marRight w:val="0"/>
              <w:marTop w:val="0"/>
              <w:marBottom w:val="0"/>
              <w:divBdr>
                <w:top w:val="none" w:sz="0" w:space="0" w:color="auto"/>
                <w:left w:val="none" w:sz="0" w:space="0" w:color="auto"/>
                <w:bottom w:val="none" w:sz="0" w:space="0" w:color="auto"/>
                <w:right w:val="none" w:sz="0" w:space="0" w:color="auto"/>
              </w:divBdr>
            </w:div>
          </w:divsChild>
        </w:div>
        <w:div w:id="1944878206">
          <w:marLeft w:val="0"/>
          <w:marRight w:val="0"/>
          <w:marTop w:val="0"/>
          <w:marBottom w:val="0"/>
          <w:divBdr>
            <w:top w:val="none" w:sz="0" w:space="0" w:color="auto"/>
            <w:left w:val="none" w:sz="0" w:space="0" w:color="auto"/>
            <w:bottom w:val="none" w:sz="0" w:space="0" w:color="auto"/>
            <w:right w:val="none" w:sz="0" w:space="0" w:color="auto"/>
          </w:divBdr>
        </w:div>
        <w:div w:id="1968701812">
          <w:marLeft w:val="0"/>
          <w:marRight w:val="0"/>
          <w:marTop w:val="0"/>
          <w:marBottom w:val="0"/>
          <w:divBdr>
            <w:top w:val="none" w:sz="0" w:space="0" w:color="auto"/>
            <w:left w:val="none" w:sz="0" w:space="0" w:color="auto"/>
            <w:bottom w:val="none" w:sz="0" w:space="0" w:color="auto"/>
            <w:right w:val="none" w:sz="0" w:space="0" w:color="auto"/>
          </w:divBdr>
          <w:divsChild>
            <w:div w:id="1196195638">
              <w:marLeft w:val="0"/>
              <w:marRight w:val="0"/>
              <w:marTop w:val="0"/>
              <w:marBottom w:val="0"/>
              <w:divBdr>
                <w:top w:val="none" w:sz="0" w:space="0" w:color="auto"/>
                <w:left w:val="none" w:sz="0" w:space="0" w:color="auto"/>
                <w:bottom w:val="none" w:sz="0" w:space="0" w:color="auto"/>
                <w:right w:val="none" w:sz="0" w:space="0" w:color="auto"/>
              </w:divBdr>
            </w:div>
            <w:div w:id="2020038217">
              <w:marLeft w:val="0"/>
              <w:marRight w:val="0"/>
              <w:marTop w:val="0"/>
              <w:marBottom w:val="0"/>
              <w:divBdr>
                <w:top w:val="none" w:sz="0" w:space="0" w:color="auto"/>
                <w:left w:val="none" w:sz="0" w:space="0" w:color="auto"/>
                <w:bottom w:val="none" w:sz="0" w:space="0" w:color="auto"/>
                <w:right w:val="none" w:sz="0" w:space="0" w:color="auto"/>
              </w:divBdr>
            </w:div>
          </w:divsChild>
        </w:div>
        <w:div w:id="1968968796">
          <w:marLeft w:val="0"/>
          <w:marRight w:val="0"/>
          <w:marTop w:val="0"/>
          <w:marBottom w:val="0"/>
          <w:divBdr>
            <w:top w:val="none" w:sz="0" w:space="0" w:color="auto"/>
            <w:left w:val="none" w:sz="0" w:space="0" w:color="auto"/>
            <w:bottom w:val="none" w:sz="0" w:space="0" w:color="auto"/>
            <w:right w:val="none" w:sz="0" w:space="0" w:color="auto"/>
          </w:divBdr>
        </w:div>
        <w:div w:id="1975021978">
          <w:marLeft w:val="0"/>
          <w:marRight w:val="0"/>
          <w:marTop w:val="0"/>
          <w:marBottom w:val="0"/>
          <w:divBdr>
            <w:top w:val="none" w:sz="0" w:space="0" w:color="auto"/>
            <w:left w:val="none" w:sz="0" w:space="0" w:color="auto"/>
            <w:bottom w:val="none" w:sz="0" w:space="0" w:color="auto"/>
            <w:right w:val="none" w:sz="0" w:space="0" w:color="auto"/>
          </w:divBdr>
        </w:div>
        <w:div w:id="1999725392">
          <w:marLeft w:val="0"/>
          <w:marRight w:val="0"/>
          <w:marTop w:val="0"/>
          <w:marBottom w:val="0"/>
          <w:divBdr>
            <w:top w:val="none" w:sz="0" w:space="0" w:color="auto"/>
            <w:left w:val="none" w:sz="0" w:space="0" w:color="auto"/>
            <w:bottom w:val="none" w:sz="0" w:space="0" w:color="auto"/>
            <w:right w:val="none" w:sz="0" w:space="0" w:color="auto"/>
          </w:divBdr>
          <w:divsChild>
            <w:div w:id="2118525173">
              <w:marLeft w:val="0"/>
              <w:marRight w:val="0"/>
              <w:marTop w:val="0"/>
              <w:marBottom w:val="0"/>
              <w:divBdr>
                <w:top w:val="none" w:sz="0" w:space="0" w:color="auto"/>
                <w:left w:val="none" w:sz="0" w:space="0" w:color="auto"/>
                <w:bottom w:val="none" w:sz="0" w:space="0" w:color="auto"/>
                <w:right w:val="none" w:sz="0" w:space="0" w:color="auto"/>
              </w:divBdr>
            </w:div>
          </w:divsChild>
        </w:div>
        <w:div w:id="2007786797">
          <w:marLeft w:val="0"/>
          <w:marRight w:val="0"/>
          <w:marTop w:val="0"/>
          <w:marBottom w:val="0"/>
          <w:divBdr>
            <w:top w:val="none" w:sz="0" w:space="0" w:color="auto"/>
            <w:left w:val="none" w:sz="0" w:space="0" w:color="auto"/>
            <w:bottom w:val="none" w:sz="0" w:space="0" w:color="auto"/>
            <w:right w:val="none" w:sz="0" w:space="0" w:color="auto"/>
          </w:divBdr>
        </w:div>
        <w:div w:id="2025813917">
          <w:marLeft w:val="0"/>
          <w:marRight w:val="0"/>
          <w:marTop w:val="0"/>
          <w:marBottom w:val="0"/>
          <w:divBdr>
            <w:top w:val="none" w:sz="0" w:space="0" w:color="auto"/>
            <w:left w:val="none" w:sz="0" w:space="0" w:color="auto"/>
            <w:bottom w:val="none" w:sz="0" w:space="0" w:color="auto"/>
            <w:right w:val="none" w:sz="0" w:space="0" w:color="auto"/>
          </w:divBdr>
        </w:div>
        <w:div w:id="2045599030">
          <w:marLeft w:val="0"/>
          <w:marRight w:val="0"/>
          <w:marTop w:val="0"/>
          <w:marBottom w:val="0"/>
          <w:divBdr>
            <w:top w:val="none" w:sz="0" w:space="0" w:color="auto"/>
            <w:left w:val="none" w:sz="0" w:space="0" w:color="auto"/>
            <w:bottom w:val="none" w:sz="0" w:space="0" w:color="auto"/>
            <w:right w:val="none" w:sz="0" w:space="0" w:color="auto"/>
          </w:divBdr>
        </w:div>
        <w:div w:id="2082166961">
          <w:marLeft w:val="0"/>
          <w:marRight w:val="0"/>
          <w:marTop w:val="0"/>
          <w:marBottom w:val="0"/>
          <w:divBdr>
            <w:top w:val="none" w:sz="0" w:space="0" w:color="auto"/>
            <w:left w:val="none" w:sz="0" w:space="0" w:color="auto"/>
            <w:bottom w:val="none" w:sz="0" w:space="0" w:color="auto"/>
            <w:right w:val="none" w:sz="0" w:space="0" w:color="auto"/>
          </w:divBdr>
        </w:div>
        <w:div w:id="2137750820">
          <w:marLeft w:val="0"/>
          <w:marRight w:val="0"/>
          <w:marTop w:val="0"/>
          <w:marBottom w:val="0"/>
          <w:divBdr>
            <w:top w:val="none" w:sz="0" w:space="0" w:color="auto"/>
            <w:left w:val="none" w:sz="0" w:space="0" w:color="auto"/>
            <w:bottom w:val="none" w:sz="0" w:space="0" w:color="auto"/>
            <w:right w:val="none" w:sz="0" w:space="0" w:color="auto"/>
          </w:divBdr>
        </w:div>
        <w:div w:id="2143226819">
          <w:marLeft w:val="0"/>
          <w:marRight w:val="0"/>
          <w:marTop w:val="0"/>
          <w:marBottom w:val="0"/>
          <w:divBdr>
            <w:top w:val="none" w:sz="0" w:space="0" w:color="auto"/>
            <w:left w:val="none" w:sz="0" w:space="0" w:color="auto"/>
            <w:bottom w:val="none" w:sz="0" w:space="0" w:color="auto"/>
            <w:right w:val="none" w:sz="0" w:space="0" w:color="auto"/>
          </w:divBdr>
        </w:div>
      </w:divsChild>
    </w:div>
    <w:div w:id="1810367420">
      <w:bodyDiv w:val="1"/>
      <w:marLeft w:val="0"/>
      <w:marRight w:val="0"/>
      <w:marTop w:val="0"/>
      <w:marBottom w:val="0"/>
      <w:divBdr>
        <w:top w:val="none" w:sz="0" w:space="0" w:color="auto"/>
        <w:left w:val="none" w:sz="0" w:space="0" w:color="auto"/>
        <w:bottom w:val="none" w:sz="0" w:space="0" w:color="auto"/>
        <w:right w:val="none" w:sz="0" w:space="0" w:color="auto"/>
      </w:divBdr>
      <w:divsChild>
        <w:div w:id="32049188">
          <w:marLeft w:val="0"/>
          <w:marRight w:val="0"/>
          <w:marTop w:val="0"/>
          <w:marBottom w:val="0"/>
          <w:divBdr>
            <w:top w:val="none" w:sz="0" w:space="0" w:color="auto"/>
            <w:left w:val="none" w:sz="0" w:space="0" w:color="auto"/>
            <w:bottom w:val="none" w:sz="0" w:space="0" w:color="auto"/>
            <w:right w:val="none" w:sz="0" w:space="0" w:color="auto"/>
          </w:divBdr>
          <w:divsChild>
            <w:div w:id="35469016">
              <w:marLeft w:val="0"/>
              <w:marRight w:val="0"/>
              <w:marTop w:val="0"/>
              <w:marBottom w:val="0"/>
              <w:divBdr>
                <w:top w:val="none" w:sz="0" w:space="0" w:color="auto"/>
                <w:left w:val="none" w:sz="0" w:space="0" w:color="auto"/>
                <w:bottom w:val="none" w:sz="0" w:space="0" w:color="auto"/>
                <w:right w:val="none" w:sz="0" w:space="0" w:color="auto"/>
              </w:divBdr>
            </w:div>
          </w:divsChild>
        </w:div>
        <w:div w:id="33122129">
          <w:marLeft w:val="0"/>
          <w:marRight w:val="0"/>
          <w:marTop w:val="0"/>
          <w:marBottom w:val="0"/>
          <w:divBdr>
            <w:top w:val="none" w:sz="0" w:space="0" w:color="auto"/>
            <w:left w:val="none" w:sz="0" w:space="0" w:color="auto"/>
            <w:bottom w:val="none" w:sz="0" w:space="0" w:color="auto"/>
            <w:right w:val="none" w:sz="0" w:space="0" w:color="auto"/>
          </w:divBdr>
          <w:divsChild>
            <w:div w:id="1411849241">
              <w:marLeft w:val="0"/>
              <w:marRight w:val="0"/>
              <w:marTop w:val="0"/>
              <w:marBottom w:val="0"/>
              <w:divBdr>
                <w:top w:val="none" w:sz="0" w:space="0" w:color="auto"/>
                <w:left w:val="none" w:sz="0" w:space="0" w:color="auto"/>
                <w:bottom w:val="none" w:sz="0" w:space="0" w:color="auto"/>
                <w:right w:val="none" w:sz="0" w:space="0" w:color="auto"/>
              </w:divBdr>
            </w:div>
          </w:divsChild>
        </w:div>
        <w:div w:id="65494611">
          <w:marLeft w:val="0"/>
          <w:marRight w:val="0"/>
          <w:marTop w:val="0"/>
          <w:marBottom w:val="0"/>
          <w:divBdr>
            <w:top w:val="none" w:sz="0" w:space="0" w:color="auto"/>
            <w:left w:val="none" w:sz="0" w:space="0" w:color="auto"/>
            <w:bottom w:val="none" w:sz="0" w:space="0" w:color="auto"/>
            <w:right w:val="none" w:sz="0" w:space="0" w:color="auto"/>
          </w:divBdr>
          <w:divsChild>
            <w:div w:id="276059816">
              <w:marLeft w:val="0"/>
              <w:marRight w:val="0"/>
              <w:marTop w:val="0"/>
              <w:marBottom w:val="0"/>
              <w:divBdr>
                <w:top w:val="none" w:sz="0" w:space="0" w:color="auto"/>
                <w:left w:val="none" w:sz="0" w:space="0" w:color="auto"/>
                <w:bottom w:val="none" w:sz="0" w:space="0" w:color="auto"/>
                <w:right w:val="none" w:sz="0" w:space="0" w:color="auto"/>
              </w:divBdr>
            </w:div>
          </w:divsChild>
        </w:div>
        <w:div w:id="113640526">
          <w:marLeft w:val="0"/>
          <w:marRight w:val="0"/>
          <w:marTop w:val="0"/>
          <w:marBottom w:val="0"/>
          <w:divBdr>
            <w:top w:val="none" w:sz="0" w:space="0" w:color="auto"/>
            <w:left w:val="none" w:sz="0" w:space="0" w:color="auto"/>
            <w:bottom w:val="none" w:sz="0" w:space="0" w:color="auto"/>
            <w:right w:val="none" w:sz="0" w:space="0" w:color="auto"/>
          </w:divBdr>
          <w:divsChild>
            <w:div w:id="95905949">
              <w:marLeft w:val="0"/>
              <w:marRight w:val="0"/>
              <w:marTop w:val="0"/>
              <w:marBottom w:val="0"/>
              <w:divBdr>
                <w:top w:val="none" w:sz="0" w:space="0" w:color="auto"/>
                <w:left w:val="none" w:sz="0" w:space="0" w:color="auto"/>
                <w:bottom w:val="none" w:sz="0" w:space="0" w:color="auto"/>
                <w:right w:val="none" w:sz="0" w:space="0" w:color="auto"/>
              </w:divBdr>
            </w:div>
          </w:divsChild>
        </w:div>
        <w:div w:id="146669739">
          <w:marLeft w:val="0"/>
          <w:marRight w:val="0"/>
          <w:marTop w:val="0"/>
          <w:marBottom w:val="0"/>
          <w:divBdr>
            <w:top w:val="none" w:sz="0" w:space="0" w:color="auto"/>
            <w:left w:val="none" w:sz="0" w:space="0" w:color="auto"/>
            <w:bottom w:val="none" w:sz="0" w:space="0" w:color="auto"/>
            <w:right w:val="none" w:sz="0" w:space="0" w:color="auto"/>
          </w:divBdr>
          <w:divsChild>
            <w:div w:id="1551920076">
              <w:marLeft w:val="0"/>
              <w:marRight w:val="0"/>
              <w:marTop w:val="0"/>
              <w:marBottom w:val="0"/>
              <w:divBdr>
                <w:top w:val="none" w:sz="0" w:space="0" w:color="auto"/>
                <w:left w:val="none" w:sz="0" w:space="0" w:color="auto"/>
                <w:bottom w:val="none" w:sz="0" w:space="0" w:color="auto"/>
                <w:right w:val="none" w:sz="0" w:space="0" w:color="auto"/>
              </w:divBdr>
            </w:div>
          </w:divsChild>
        </w:div>
        <w:div w:id="151331545">
          <w:marLeft w:val="0"/>
          <w:marRight w:val="0"/>
          <w:marTop w:val="0"/>
          <w:marBottom w:val="0"/>
          <w:divBdr>
            <w:top w:val="none" w:sz="0" w:space="0" w:color="auto"/>
            <w:left w:val="none" w:sz="0" w:space="0" w:color="auto"/>
            <w:bottom w:val="none" w:sz="0" w:space="0" w:color="auto"/>
            <w:right w:val="none" w:sz="0" w:space="0" w:color="auto"/>
          </w:divBdr>
          <w:divsChild>
            <w:div w:id="611128789">
              <w:marLeft w:val="0"/>
              <w:marRight w:val="0"/>
              <w:marTop w:val="0"/>
              <w:marBottom w:val="0"/>
              <w:divBdr>
                <w:top w:val="none" w:sz="0" w:space="0" w:color="auto"/>
                <w:left w:val="none" w:sz="0" w:space="0" w:color="auto"/>
                <w:bottom w:val="none" w:sz="0" w:space="0" w:color="auto"/>
                <w:right w:val="none" w:sz="0" w:space="0" w:color="auto"/>
              </w:divBdr>
            </w:div>
          </w:divsChild>
        </w:div>
        <w:div w:id="217329615">
          <w:marLeft w:val="0"/>
          <w:marRight w:val="0"/>
          <w:marTop w:val="0"/>
          <w:marBottom w:val="0"/>
          <w:divBdr>
            <w:top w:val="none" w:sz="0" w:space="0" w:color="auto"/>
            <w:left w:val="none" w:sz="0" w:space="0" w:color="auto"/>
            <w:bottom w:val="none" w:sz="0" w:space="0" w:color="auto"/>
            <w:right w:val="none" w:sz="0" w:space="0" w:color="auto"/>
          </w:divBdr>
          <w:divsChild>
            <w:div w:id="688409656">
              <w:marLeft w:val="0"/>
              <w:marRight w:val="0"/>
              <w:marTop w:val="0"/>
              <w:marBottom w:val="0"/>
              <w:divBdr>
                <w:top w:val="none" w:sz="0" w:space="0" w:color="auto"/>
                <w:left w:val="none" w:sz="0" w:space="0" w:color="auto"/>
                <w:bottom w:val="none" w:sz="0" w:space="0" w:color="auto"/>
                <w:right w:val="none" w:sz="0" w:space="0" w:color="auto"/>
              </w:divBdr>
            </w:div>
          </w:divsChild>
        </w:div>
        <w:div w:id="238097089">
          <w:marLeft w:val="0"/>
          <w:marRight w:val="0"/>
          <w:marTop w:val="0"/>
          <w:marBottom w:val="0"/>
          <w:divBdr>
            <w:top w:val="none" w:sz="0" w:space="0" w:color="auto"/>
            <w:left w:val="none" w:sz="0" w:space="0" w:color="auto"/>
            <w:bottom w:val="none" w:sz="0" w:space="0" w:color="auto"/>
            <w:right w:val="none" w:sz="0" w:space="0" w:color="auto"/>
          </w:divBdr>
          <w:divsChild>
            <w:div w:id="1121656094">
              <w:marLeft w:val="0"/>
              <w:marRight w:val="0"/>
              <w:marTop w:val="0"/>
              <w:marBottom w:val="0"/>
              <w:divBdr>
                <w:top w:val="none" w:sz="0" w:space="0" w:color="auto"/>
                <w:left w:val="none" w:sz="0" w:space="0" w:color="auto"/>
                <w:bottom w:val="none" w:sz="0" w:space="0" w:color="auto"/>
                <w:right w:val="none" w:sz="0" w:space="0" w:color="auto"/>
              </w:divBdr>
            </w:div>
          </w:divsChild>
        </w:div>
        <w:div w:id="238830724">
          <w:marLeft w:val="0"/>
          <w:marRight w:val="0"/>
          <w:marTop w:val="0"/>
          <w:marBottom w:val="0"/>
          <w:divBdr>
            <w:top w:val="none" w:sz="0" w:space="0" w:color="auto"/>
            <w:left w:val="none" w:sz="0" w:space="0" w:color="auto"/>
            <w:bottom w:val="none" w:sz="0" w:space="0" w:color="auto"/>
            <w:right w:val="none" w:sz="0" w:space="0" w:color="auto"/>
          </w:divBdr>
          <w:divsChild>
            <w:div w:id="537935103">
              <w:marLeft w:val="0"/>
              <w:marRight w:val="0"/>
              <w:marTop w:val="0"/>
              <w:marBottom w:val="0"/>
              <w:divBdr>
                <w:top w:val="none" w:sz="0" w:space="0" w:color="auto"/>
                <w:left w:val="none" w:sz="0" w:space="0" w:color="auto"/>
                <w:bottom w:val="none" w:sz="0" w:space="0" w:color="auto"/>
                <w:right w:val="none" w:sz="0" w:space="0" w:color="auto"/>
              </w:divBdr>
            </w:div>
          </w:divsChild>
        </w:div>
        <w:div w:id="321394562">
          <w:marLeft w:val="0"/>
          <w:marRight w:val="0"/>
          <w:marTop w:val="0"/>
          <w:marBottom w:val="0"/>
          <w:divBdr>
            <w:top w:val="none" w:sz="0" w:space="0" w:color="auto"/>
            <w:left w:val="none" w:sz="0" w:space="0" w:color="auto"/>
            <w:bottom w:val="none" w:sz="0" w:space="0" w:color="auto"/>
            <w:right w:val="none" w:sz="0" w:space="0" w:color="auto"/>
          </w:divBdr>
          <w:divsChild>
            <w:div w:id="1689326504">
              <w:marLeft w:val="0"/>
              <w:marRight w:val="0"/>
              <w:marTop w:val="0"/>
              <w:marBottom w:val="0"/>
              <w:divBdr>
                <w:top w:val="none" w:sz="0" w:space="0" w:color="auto"/>
                <w:left w:val="none" w:sz="0" w:space="0" w:color="auto"/>
                <w:bottom w:val="none" w:sz="0" w:space="0" w:color="auto"/>
                <w:right w:val="none" w:sz="0" w:space="0" w:color="auto"/>
              </w:divBdr>
            </w:div>
          </w:divsChild>
        </w:div>
        <w:div w:id="335889801">
          <w:marLeft w:val="0"/>
          <w:marRight w:val="0"/>
          <w:marTop w:val="0"/>
          <w:marBottom w:val="0"/>
          <w:divBdr>
            <w:top w:val="none" w:sz="0" w:space="0" w:color="auto"/>
            <w:left w:val="none" w:sz="0" w:space="0" w:color="auto"/>
            <w:bottom w:val="none" w:sz="0" w:space="0" w:color="auto"/>
            <w:right w:val="none" w:sz="0" w:space="0" w:color="auto"/>
          </w:divBdr>
          <w:divsChild>
            <w:div w:id="1619876584">
              <w:marLeft w:val="0"/>
              <w:marRight w:val="0"/>
              <w:marTop w:val="0"/>
              <w:marBottom w:val="0"/>
              <w:divBdr>
                <w:top w:val="none" w:sz="0" w:space="0" w:color="auto"/>
                <w:left w:val="none" w:sz="0" w:space="0" w:color="auto"/>
                <w:bottom w:val="none" w:sz="0" w:space="0" w:color="auto"/>
                <w:right w:val="none" w:sz="0" w:space="0" w:color="auto"/>
              </w:divBdr>
            </w:div>
          </w:divsChild>
        </w:div>
        <w:div w:id="355157005">
          <w:marLeft w:val="0"/>
          <w:marRight w:val="0"/>
          <w:marTop w:val="0"/>
          <w:marBottom w:val="0"/>
          <w:divBdr>
            <w:top w:val="none" w:sz="0" w:space="0" w:color="auto"/>
            <w:left w:val="none" w:sz="0" w:space="0" w:color="auto"/>
            <w:bottom w:val="none" w:sz="0" w:space="0" w:color="auto"/>
            <w:right w:val="none" w:sz="0" w:space="0" w:color="auto"/>
          </w:divBdr>
          <w:divsChild>
            <w:div w:id="497427609">
              <w:marLeft w:val="0"/>
              <w:marRight w:val="0"/>
              <w:marTop w:val="0"/>
              <w:marBottom w:val="0"/>
              <w:divBdr>
                <w:top w:val="none" w:sz="0" w:space="0" w:color="auto"/>
                <w:left w:val="none" w:sz="0" w:space="0" w:color="auto"/>
                <w:bottom w:val="none" w:sz="0" w:space="0" w:color="auto"/>
                <w:right w:val="none" w:sz="0" w:space="0" w:color="auto"/>
              </w:divBdr>
            </w:div>
          </w:divsChild>
        </w:div>
        <w:div w:id="364789935">
          <w:marLeft w:val="0"/>
          <w:marRight w:val="0"/>
          <w:marTop w:val="0"/>
          <w:marBottom w:val="0"/>
          <w:divBdr>
            <w:top w:val="none" w:sz="0" w:space="0" w:color="auto"/>
            <w:left w:val="none" w:sz="0" w:space="0" w:color="auto"/>
            <w:bottom w:val="none" w:sz="0" w:space="0" w:color="auto"/>
            <w:right w:val="none" w:sz="0" w:space="0" w:color="auto"/>
          </w:divBdr>
          <w:divsChild>
            <w:div w:id="2130125140">
              <w:marLeft w:val="0"/>
              <w:marRight w:val="0"/>
              <w:marTop w:val="0"/>
              <w:marBottom w:val="0"/>
              <w:divBdr>
                <w:top w:val="none" w:sz="0" w:space="0" w:color="auto"/>
                <w:left w:val="none" w:sz="0" w:space="0" w:color="auto"/>
                <w:bottom w:val="none" w:sz="0" w:space="0" w:color="auto"/>
                <w:right w:val="none" w:sz="0" w:space="0" w:color="auto"/>
              </w:divBdr>
            </w:div>
          </w:divsChild>
        </w:div>
        <w:div w:id="539391805">
          <w:marLeft w:val="0"/>
          <w:marRight w:val="0"/>
          <w:marTop w:val="0"/>
          <w:marBottom w:val="0"/>
          <w:divBdr>
            <w:top w:val="none" w:sz="0" w:space="0" w:color="auto"/>
            <w:left w:val="none" w:sz="0" w:space="0" w:color="auto"/>
            <w:bottom w:val="none" w:sz="0" w:space="0" w:color="auto"/>
            <w:right w:val="none" w:sz="0" w:space="0" w:color="auto"/>
          </w:divBdr>
          <w:divsChild>
            <w:div w:id="261888439">
              <w:marLeft w:val="0"/>
              <w:marRight w:val="0"/>
              <w:marTop w:val="0"/>
              <w:marBottom w:val="0"/>
              <w:divBdr>
                <w:top w:val="none" w:sz="0" w:space="0" w:color="auto"/>
                <w:left w:val="none" w:sz="0" w:space="0" w:color="auto"/>
                <w:bottom w:val="none" w:sz="0" w:space="0" w:color="auto"/>
                <w:right w:val="none" w:sz="0" w:space="0" w:color="auto"/>
              </w:divBdr>
            </w:div>
          </w:divsChild>
        </w:div>
        <w:div w:id="615059306">
          <w:marLeft w:val="0"/>
          <w:marRight w:val="0"/>
          <w:marTop w:val="0"/>
          <w:marBottom w:val="0"/>
          <w:divBdr>
            <w:top w:val="none" w:sz="0" w:space="0" w:color="auto"/>
            <w:left w:val="none" w:sz="0" w:space="0" w:color="auto"/>
            <w:bottom w:val="none" w:sz="0" w:space="0" w:color="auto"/>
            <w:right w:val="none" w:sz="0" w:space="0" w:color="auto"/>
          </w:divBdr>
          <w:divsChild>
            <w:div w:id="2086688018">
              <w:marLeft w:val="0"/>
              <w:marRight w:val="0"/>
              <w:marTop w:val="0"/>
              <w:marBottom w:val="0"/>
              <w:divBdr>
                <w:top w:val="none" w:sz="0" w:space="0" w:color="auto"/>
                <w:left w:val="none" w:sz="0" w:space="0" w:color="auto"/>
                <w:bottom w:val="none" w:sz="0" w:space="0" w:color="auto"/>
                <w:right w:val="none" w:sz="0" w:space="0" w:color="auto"/>
              </w:divBdr>
            </w:div>
          </w:divsChild>
        </w:div>
        <w:div w:id="643583022">
          <w:marLeft w:val="0"/>
          <w:marRight w:val="0"/>
          <w:marTop w:val="0"/>
          <w:marBottom w:val="0"/>
          <w:divBdr>
            <w:top w:val="none" w:sz="0" w:space="0" w:color="auto"/>
            <w:left w:val="none" w:sz="0" w:space="0" w:color="auto"/>
            <w:bottom w:val="none" w:sz="0" w:space="0" w:color="auto"/>
            <w:right w:val="none" w:sz="0" w:space="0" w:color="auto"/>
          </w:divBdr>
          <w:divsChild>
            <w:div w:id="1314407606">
              <w:marLeft w:val="0"/>
              <w:marRight w:val="0"/>
              <w:marTop w:val="0"/>
              <w:marBottom w:val="0"/>
              <w:divBdr>
                <w:top w:val="none" w:sz="0" w:space="0" w:color="auto"/>
                <w:left w:val="none" w:sz="0" w:space="0" w:color="auto"/>
                <w:bottom w:val="none" w:sz="0" w:space="0" w:color="auto"/>
                <w:right w:val="none" w:sz="0" w:space="0" w:color="auto"/>
              </w:divBdr>
            </w:div>
          </w:divsChild>
        </w:div>
        <w:div w:id="976909338">
          <w:marLeft w:val="0"/>
          <w:marRight w:val="0"/>
          <w:marTop w:val="0"/>
          <w:marBottom w:val="0"/>
          <w:divBdr>
            <w:top w:val="none" w:sz="0" w:space="0" w:color="auto"/>
            <w:left w:val="none" w:sz="0" w:space="0" w:color="auto"/>
            <w:bottom w:val="none" w:sz="0" w:space="0" w:color="auto"/>
            <w:right w:val="none" w:sz="0" w:space="0" w:color="auto"/>
          </w:divBdr>
          <w:divsChild>
            <w:div w:id="613630635">
              <w:marLeft w:val="0"/>
              <w:marRight w:val="0"/>
              <w:marTop w:val="0"/>
              <w:marBottom w:val="0"/>
              <w:divBdr>
                <w:top w:val="none" w:sz="0" w:space="0" w:color="auto"/>
                <w:left w:val="none" w:sz="0" w:space="0" w:color="auto"/>
                <w:bottom w:val="none" w:sz="0" w:space="0" w:color="auto"/>
                <w:right w:val="none" w:sz="0" w:space="0" w:color="auto"/>
              </w:divBdr>
            </w:div>
          </w:divsChild>
        </w:div>
        <w:div w:id="1035540086">
          <w:marLeft w:val="0"/>
          <w:marRight w:val="0"/>
          <w:marTop w:val="0"/>
          <w:marBottom w:val="0"/>
          <w:divBdr>
            <w:top w:val="none" w:sz="0" w:space="0" w:color="auto"/>
            <w:left w:val="none" w:sz="0" w:space="0" w:color="auto"/>
            <w:bottom w:val="none" w:sz="0" w:space="0" w:color="auto"/>
            <w:right w:val="none" w:sz="0" w:space="0" w:color="auto"/>
          </w:divBdr>
          <w:divsChild>
            <w:div w:id="1869297199">
              <w:marLeft w:val="0"/>
              <w:marRight w:val="0"/>
              <w:marTop w:val="0"/>
              <w:marBottom w:val="0"/>
              <w:divBdr>
                <w:top w:val="none" w:sz="0" w:space="0" w:color="auto"/>
                <w:left w:val="none" w:sz="0" w:space="0" w:color="auto"/>
                <w:bottom w:val="none" w:sz="0" w:space="0" w:color="auto"/>
                <w:right w:val="none" w:sz="0" w:space="0" w:color="auto"/>
              </w:divBdr>
            </w:div>
          </w:divsChild>
        </w:div>
        <w:div w:id="1051808943">
          <w:marLeft w:val="0"/>
          <w:marRight w:val="0"/>
          <w:marTop w:val="0"/>
          <w:marBottom w:val="0"/>
          <w:divBdr>
            <w:top w:val="none" w:sz="0" w:space="0" w:color="auto"/>
            <w:left w:val="none" w:sz="0" w:space="0" w:color="auto"/>
            <w:bottom w:val="none" w:sz="0" w:space="0" w:color="auto"/>
            <w:right w:val="none" w:sz="0" w:space="0" w:color="auto"/>
          </w:divBdr>
          <w:divsChild>
            <w:div w:id="1649893257">
              <w:marLeft w:val="0"/>
              <w:marRight w:val="0"/>
              <w:marTop w:val="0"/>
              <w:marBottom w:val="0"/>
              <w:divBdr>
                <w:top w:val="none" w:sz="0" w:space="0" w:color="auto"/>
                <w:left w:val="none" w:sz="0" w:space="0" w:color="auto"/>
                <w:bottom w:val="none" w:sz="0" w:space="0" w:color="auto"/>
                <w:right w:val="none" w:sz="0" w:space="0" w:color="auto"/>
              </w:divBdr>
            </w:div>
          </w:divsChild>
        </w:div>
        <w:div w:id="1059281513">
          <w:marLeft w:val="0"/>
          <w:marRight w:val="0"/>
          <w:marTop w:val="0"/>
          <w:marBottom w:val="0"/>
          <w:divBdr>
            <w:top w:val="none" w:sz="0" w:space="0" w:color="auto"/>
            <w:left w:val="none" w:sz="0" w:space="0" w:color="auto"/>
            <w:bottom w:val="none" w:sz="0" w:space="0" w:color="auto"/>
            <w:right w:val="none" w:sz="0" w:space="0" w:color="auto"/>
          </w:divBdr>
          <w:divsChild>
            <w:div w:id="636684520">
              <w:marLeft w:val="0"/>
              <w:marRight w:val="0"/>
              <w:marTop w:val="0"/>
              <w:marBottom w:val="0"/>
              <w:divBdr>
                <w:top w:val="none" w:sz="0" w:space="0" w:color="auto"/>
                <w:left w:val="none" w:sz="0" w:space="0" w:color="auto"/>
                <w:bottom w:val="none" w:sz="0" w:space="0" w:color="auto"/>
                <w:right w:val="none" w:sz="0" w:space="0" w:color="auto"/>
              </w:divBdr>
            </w:div>
          </w:divsChild>
        </w:div>
        <w:div w:id="1067609069">
          <w:marLeft w:val="0"/>
          <w:marRight w:val="0"/>
          <w:marTop w:val="0"/>
          <w:marBottom w:val="0"/>
          <w:divBdr>
            <w:top w:val="none" w:sz="0" w:space="0" w:color="auto"/>
            <w:left w:val="none" w:sz="0" w:space="0" w:color="auto"/>
            <w:bottom w:val="none" w:sz="0" w:space="0" w:color="auto"/>
            <w:right w:val="none" w:sz="0" w:space="0" w:color="auto"/>
          </w:divBdr>
          <w:divsChild>
            <w:div w:id="2046325893">
              <w:marLeft w:val="0"/>
              <w:marRight w:val="0"/>
              <w:marTop w:val="0"/>
              <w:marBottom w:val="0"/>
              <w:divBdr>
                <w:top w:val="none" w:sz="0" w:space="0" w:color="auto"/>
                <w:left w:val="none" w:sz="0" w:space="0" w:color="auto"/>
                <w:bottom w:val="none" w:sz="0" w:space="0" w:color="auto"/>
                <w:right w:val="none" w:sz="0" w:space="0" w:color="auto"/>
              </w:divBdr>
            </w:div>
          </w:divsChild>
        </w:div>
        <w:div w:id="1077676019">
          <w:marLeft w:val="0"/>
          <w:marRight w:val="0"/>
          <w:marTop w:val="0"/>
          <w:marBottom w:val="0"/>
          <w:divBdr>
            <w:top w:val="none" w:sz="0" w:space="0" w:color="auto"/>
            <w:left w:val="none" w:sz="0" w:space="0" w:color="auto"/>
            <w:bottom w:val="none" w:sz="0" w:space="0" w:color="auto"/>
            <w:right w:val="none" w:sz="0" w:space="0" w:color="auto"/>
          </w:divBdr>
          <w:divsChild>
            <w:div w:id="828206580">
              <w:marLeft w:val="0"/>
              <w:marRight w:val="0"/>
              <w:marTop w:val="0"/>
              <w:marBottom w:val="0"/>
              <w:divBdr>
                <w:top w:val="none" w:sz="0" w:space="0" w:color="auto"/>
                <w:left w:val="none" w:sz="0" w:space="0" w:color="auto"/>
                <w:bottom w:val="none" w:sz="0" w:space="0" w:color="auto"/>
                <w:right w:val="none" w:sz="0" w:space="0" w:color="auto"/>
              </w:divBdr>
            </w:div>
          </w:divsChild>
        </w:div>
        <w:div w:id="1108501609">
          <w:marLeft w:val="0"/>
          <w:marRight w:val="0"/>
          <w:marTop w:val="0"/>
          <w:marBottom w:val="0"/>
          <w:divBdr>
            <w:top w:val="none" w:sz="0" w:space="0" w:color="auto"/>
            <w:left w:val="none" w:sz="0" w:space="0" w:color="auto"/>
            <w:bottom w:val="none" w:sz="0" w:space="0" w:color="auto"/>
            <w:right w:val="none" w:sz="0" w:space="0" w:color="auto"/>
          </w:divBdr>
          <w:divsChild>
            <w:div w:id="538052023">
              <w:marLeft w:val="0"/>
              <w:marRight w:val="0"/>
              <w:marTop w:val="0"/>
              <w:marBottom w:val="0"/>
              <w:divBdr>
                <w:top w:val="none" w:sz="0" w:space="0" w:color="auto"/>
                <w:left w:val="none" w:sz="0" w:space="0" w:color="auto"/>
                <w:bottom w:val="none" w:sz="0" w:space="0" w:color="auto"/>
                <w:right w:val="none" w:sz="0" w:space="0" w:color="auto"/>
              </w:divBdr>
            </w:div>
          </w:divsChild>
        </w:div>
        <w:div w:id="1428041895">
          <w:marLeft w:val="0"/>
          <w:marRight w:val="0"/>
          <w:marTop w:val="0"/>
          <w:marBottom w:val="0"/>
          <w:divBdr>
            <w:top w:val="none" w:sz="0" w:space="0" w:color="auto"/>
            <w:left w:val="none" w:sz="0" w:space="0" w:color="auto"/>
            <w:bottom w:val="none" w:sz="0" w:space="0" w:color="auto"/>
            <w:right w:val="none" w:sz="0" w:space="0" w:color="auto"/>
          </w:divBdr>
          <w:divsChild>
            <w:div w:id="851261149">
              <w:marLeft w:val="0"/>
              <w:marRight w:val="0"/>
              <w:marTop w:val="0"/>
              <w:marBottom w:val="0"/>
              <w:divBdr>
                <w:top w:val="none" w:sz="0" w:space="0" w:color="auto"/>
                <w:left w:val="none" w:sz="0" w:space="0" w:color="auto"/>
                <w:bottom w:val="none" w:sz="0" w:space="0" w:color="auto"/>
                <w:right w:val="none" w:sz="0" w:space="0" w:color="auto"/>
              </w:divBdr>
            </w:div>
          </w:divsChild>
        </w:div>
        <w:div w:id="1435324973">
          <w:marLeft w:val="0"/>
          <w:marRight w:val="0"/>
          <w:marTop w:val="0"/>
          <w:marBottom w:val="0"/>
          <w:divBdr>
            <w:top w:val="none" w:sz="0" w:space="0" w:color="auto"/>
            <w:left w:val="none" w:sz="0" w:space="0" w:color="auto"/>
            <w:bottom w:val="none" w:sz="0" w:space="0" w:color="auto"/>
            <w:right w:val="none" w:sz="0" w:space="0" w:color="auto"/>
          </w:divBdr>
          <w:divsChild>
            <w:div w:id="211355834">
              <w:marLeft w:val="0"/>
              <w:marRight w:val="0"/>
              <w:marTop w:val="0"/>
              <w:marBottom w:val="0"/>
              <w:divBdr>
                <w:top w:val="none" w:sz="0" w:space="0" w:color="auto"/>
                <w:left w:val="none" w:sz="0" w:space="0" w:color="auto"/>
                <w:bottom w:val="none" w:sz="0" w:space="0" w:color="auto"/>
                <w:right w:val="none" w:sz="0" w:space="0" w:color="auto"/>
              </w:divBdr>
            </w:div>
          </w:divsChild>
        </w:div>
        <w:div w:id="1435708376">
          <w:marLeft w:val="0"/>
          <w:marRight w:val="0"/>
          <w:marTop w:val="0"/>
          <w:marBottom w:val="0"/>
          <w:divBdr>
            <w:top w:val="none" w:sz="0" w:space="0" w:color="auto"/>
            <w:left w:val="none" w:sz="0" w:space="0" w:color="auto"/>
            <w:bottom w:val="none" w:sz="0" w:space="0" w:color="auto"/>
            <w:right w:val="none" w:sz="0" w:space="0" w:color="auto"/>
          </w:divBdr>
          <w:divsChild>
            <w:div w:id="1480154121">
              <w:marLeft w:val="0"/>
              <w:marRight w:val="0"/>
              <w:marTop w:val="0"/>
              <w:marBottom w:val="0"/>
              <w:divBdr>
                <w:top w:val="none" w:sz="0" w:space="0" w:color="auto"/>
                <w:left w:val="none" w:sz="0" w:space="0" w:color="auto"/>
                <w:bottom w:val="none" w:sz="0" w:space="0" w:color="auto"/>
                <w:right w:val="none" w:sz="0" w:space="0" w:color="auto"/>
              </w:divBdr>
            </w:div>
          </w:divsChild>
        </w:div>
        <w:div w:id="1511527484">
          <w:marLeft w:val="0"/>
          <w:marRight w:val="0"/>
          <w:marTop w:val="0"/>
          <w:marBottom w:val="0"/>
          <w:divBdr>
            <w:top w:val="none" w:sz="0" w:space="0" w:color="auto"/>
            <w:left w:val="none" w:sz="0" w:space="0" w:color="auto"/>
            <w:bottom w:val="none" w:sz="0" w:space="0" w:color="auto"/>
            <w:right w:val="none" w:sz="0" w:space="0" w:color="auto"/>
          </w:divBdr>
          <w:divsChild>
            <w:div w:id="1510100613">
              <w:marLeft w:val="0"/>
              <w:marRight w:val="0"/>
              <w:marTop w:val="0"/>
              <w:marBottom w:val="0"/>
              <w:divBdr>
                <w:top w:val="none" w:sz="0" w:space="0" w:color="auto"/>
                <w:left w:val="none" w:sz="0" w:space="0" w:color="auto"/>
                <w:bottom w:val="none" w:sz="0" w:space="0" w:color="auto"/>
                <w:right w:val="none" w:sz="0" w:space="0" w:color="auto"/>
              </w:divBdr>
            </w:div>
          </w:divsChild>
        </w:div>
        <w:div w:id="1520578508">
          <w:marLeft w:val="0"/>
          <w:marRight w:val="0"/>
          <w:marTop w:val="0"/>
          <w:marBottom w:val="0"/>
          <w:divBdr>
            <w:top w:val="none" w:sz="0" w:space="0" w:color="auto"/>
            <w:left w:val="none" w:sz="0" w:space="0" w:color="auto"/>
            <w:bottom w:val="none" w:sz="0" w:space="0" w:color="auto"/>
            <w:right w:val="none" w:sz="0" w:space="0" w:color="auto"/>
          </w:divBdr>
          <w:divsChild>
            <w:div w:id="1053701316">
              <w:marLeft w:val="0"/>
              <w:marRight w:val="0"/>
              <w:marTop w:val="0"/>
              <w:marBottom w:val="0"/>
              <w:divBdr>
                <w:top w:val="none" w:sz="0" w:space="0" w:color="auto"/>
                <w:left w:val="none" w:sz="0" w:space="0" w:color="auto"/>
                <w:bottom w:val="none" w:sz="0" w:space="0" w:color="auto"/>
                <w:right w:val="none" w:sz="0" w:space="0" w:color="auto"/>
              </w:divBdr>
            </w:div>
          </w:divsChild>
        </w:div>
        <w:div w:id="1530680748">
          <w:marLeft w:val="0"/>
          <w:marRight w:val="0"/>
          <w:marTop w:val="0"/>
          <w:marBottom w:val="0"/>
          <w:divBdr>
            <w:top w:val="none" w:sz="0" w:space="0" w:color="auto"/>
            <w:left w:val="none" w:sz="0" w:space="0" w:color="auto"/>
            <w:bottom w:val="none" w:sz="0" w:space="0" w:color="auto"/>
            <w:right w:val="none" w:sz="0" w:space="0" w:color="auto"/>
          </w:divBdr>
          <w:divsChild>
            <w:div w:id="1347058746">
              <w:marLeft w:val="0"/>
              <w:marRight w:val="0"/>
              <w:marTop w:val="0"/>
              <w:marBottom w:val="0"/>
              <w:divBdr>
                <w:top w:val="none" w:sz="0" w:space="0" w:color="auto"/>
                <w:left w:val="none" w:sz="0" w:space="0" w:color="auto"/>
                <w:bottom w:val="none" w:sz="0" w:space="0" w:color="auto"/>
                <w:right w:val="none" w:sz="0" w:space="0" w:color="auto"/>
              </w:divBdr>
            </w:div>
          </w:divsChild>
        </w:div>
        <w:div w:id="1538195576">
          <w:marLeft w:val="0"/>
          <w:marRight w:val="0"/>
          <w:marTop w:val="0"/>
          <w:marBottom w:val="0"/>
          <w:divBdr>
            <w:top w:val="none" w:sz="0" w:space="0" w:color="auto"/>
            <w:left w:val="none" w:sz="0" w:space="0" w:color="auto"/>
            <w:bottom w:val="none" w:sz="0" w:space="0" w:color="auto"/>
            <w:right w:val="none" w:sz="0" w:space="0" w:color="auto"/>
          </w:divBdr>
          <w:divsChild>
            <w:div w:id="1296448999">
              <w:marLeft w:val="0"/>
              <w:marRight w:val="0"/>
              <w:marTop w:val="0"/>
              <w:marBottom w:val="0"/>
              <w:divBdr>
                <w:top w:val="none" w:sz="0" w:space="0" w:color="auto"/>
                <w:left w:val="none" w:sz="0" w:space="0" w:color="auto"/>
                <w:bottom w:val="none" w:sz="0" w:space="0" w:color="auto"/>
                <w:right w:val="none" w:sz="0" w:space="0" w:color="auto"/>
              </w:divBdr>
            </w:div>
          </w:divsChild>
        </w:div>
        <w:div w:id="1572156212">
          <w:marLeft w:val="0"/>
          <w:marRight w:val="0"/>
          <w:marTop w:val="0"/>
          <w:marBottom w:val="0"/>
          <w:divBdr>
            <w:top w:val="none" w:sz="0" w:space="0" w:color="auto"/>
            <w:left w:val="none" w:sz="0" w:space="0" w:color="auto"/>
            <w:bottom w:val="none" w:sz="0" w:space="0" w:color="auto"/>
            <w:right w:val="none" w:sz="0" w:space="0" w:color="auto"/>
          </w:divBdr>
          <w:divsChild>
            <w:div w:id="959721594">
              <w:marLeft w:val="0"/>
              <w:marRight w:val="0"/>
              <w:marTop w:val="0"/>
              <w:marBottom w:val="0"/>
              <w:divBdr>
                <w:top w:val="none" w:sz="0" w:space="0" w:color="auto"/>
                <w:left w:val="none" w:sz="0" w:space="0" w:color="auto"/>
                <w:bottom w:val="none" w:sz="0" w:space="0" w:color="auto"/>
                <w:right w:val="none" w:sz="0" w:space="0" w:color="auto"/>
              </w:divBdr>
            </w:div>
          </w:divsChild>
        </w:div>
        <w:div w:id="1623611855">
          <w:marLeft w:val="0"/>
          <w:marRight w:val="0"/>
          <w:marTop w:val="0"/>
          <w:marBottom w:val="0"/>
          <w:divBdr>
            <w:top w:val="none" w:sz="0" w:space="0" w:color="auto"/>
            <w:left w:val="none" w:sz="0" w:space="0" w:color="auto"/>
            <w:bottom w:val="none" w:sz="0" w:space="0" w:color="auto"/>
            <w:right w:val="none" w:sz="0" w:space="0" w:color="auto"/>
          </w:divBdr>
          <w:divsChild>
            <w:div w:id="1362710186">
              <w:marLeft w:val="0"/>
              <w:marRight w:val="0"/>
              <w:marTop w:val="0"/>
              <w:marBottom w:val="0"/>
              <w:divBdr>
                <w:top w:val="none" w:sz="0" w:space="0" w:color="auto"/>
                <w:left w:val="none" w:sz="0" w:space="0" w:color="auto"/>
                <w:bottom w:val="none" w:sz="0" w:space="0" w:color="auto"/>
                <w:right w:val="none" w:sz="0" w:space="0" w:color="auto"/>
              </w:divBdr>
            </w:div>
          </w:divsChild>
        </w:div>
        <w:div w:id="1630239656">
          <w:marLeft w:val="0"/>
          <w:marRight w:val="0"/>
          <w:marTop w:val="0"/>
          <w:marBottom w:val="0"/>
          <w:divBdr>
            <w:top w:val="none" w:sz="0" w:space="0" w:color="auto"/>
            <w:left w:val="none" w:sz="0" w:space="0" w:color="auto"/>
            <w:bottom w:val="none" w:sz="0" w:space="0" w:color="auto"/>
            <w:right w:val="none" w:sz="0" w:space="0" w:color="auto"/>
          </w:divBdr>
          <w:divsChild>
            <w:div w:id="1293629473">
              <w:marLeft w:val="0"/>
              <w:marRight w:val="0"/>
              <w:marTop w:val="0"/>
              <w:marBottom w:val="0"/>
              <w:divBdr>
                <w:top w:val="none" w:sz="0" w:space="0" w:color="auto"/>
                <w:left w:val="none" w:sz="0" w:space="0" w:color="auto"/>
                <w:bottom w:val="none" w:sz="0" w:space="0" w:color="auto"/>
                <w:right w:val="none" w:sz="0" w:space="0" w:color="auto"/>
              </w:divBdr>
            </w:div>
          </w:divsChild>
        </w:div>
        <w:div w:id="1680498550">
          <w:marLeft w:val="0"/>
          <w:marRight w:val="0"/>
          <w:marTop w:val="0"/>
          <w:marBottom w:val="0"/>
          <w:divBdr>
            <w:top w:val="none" w:sz="0" w:space="0" w:color="auto"/>
            <w:left w:val="none" w:sz="0" w:space="0" w:color="auto"/>
            <w:bottom w:val="none" w:sz="0" w:space="0" w:color="auto"/>
            <w:right w:val="none" w:sz="0" w:space="0" w:color="auto"/>
          </w:divBdr>
          <w:divsChild>
            <w:div w:id="20593270">
              <w:marLeft w:val="0"/>
              <w:marRight w:val="0"/>
              <w:marTop w:val="0"/>
              <w:marBottom w:val="0"/>
              <w:divBdr>
                <w:top w:val="none" w:sz="0" w:space="0" w:color="auto"/>
                <w:left w:val="none" w:sz="0" w:space="0" w:color="auto"/>
                <w:bottom w:val="none" w:sz="0" w:space="0" w:color="auto"/>
                <w:right w:val="none" w:sz="0" w:space="0" w:color="auto"/>
              </w:divBdr>
            </w:div>
          </w:divsChild>
        </w:div>
        <w:div w:id="1722242708">
          <w:marLeft w:val="0"/>
          <w:marRight w:val="0"/>
          <w:marTop w:val="0"/>
          <w:marBottom w:val="0"/>
          <w:divBdr>
            <w:top w:val="none" w:sz="0" w:space="0" w:color="auto"/>
            <w:left w:val="none" w:sz="0" w:space="0" w:color="auto"/>
            <w:bottom w:val="none" w:sz="0" w:space="0" w:color="auto"/>
            <w:right w:val="none" w:sz="0" w:space="0" w:color="auto"/>
          </w:divBdr>
          <w:divsChild>
            <w:div w:id="1584295536">
              <w:marLeft w:val="0"/>
              <w:marRight w:val="0"/>
              <w:marTop w:val="0"/>
              <w:marBottom w:val="0"/>
              <w:divBdr>
                <w:top w:val="none" w:sz="0" w:space="0" w:color="auto"/>
                <w:left w:val="none" w:sz="0" w:space="0" w:color="auto"/>
                <w:bottom w:val="none" w:sz="0" w:space="0" w:color="auto"/>
                <w:right w:val="none" w:sz="0" w:space="0" w:color="auto"/>
              </w:divBdr>
            </w:div>
          </w:divsChild>
        </w:div>
        <w:div w:id="1757557341">
          <w:marLeft w:val="0"/>
          <w:marRight w:val="0"/>
          <w:marTop w:val="0"/>
          <w:marBottom w:val="0"/>
          <w:divBdr>
            <w:top w:val="none" w:sz="0" w:space="0" w:color="auto"/>
            <w:left w:val="none" w:sz="0" w:space="0" w:color="auto"/>
            <w:bottom w:val="none" w:sz="0" w:space="0" w:color="auto"/>
            <w:right w:val="none" w:sz="0" w:space="0" w:color="auto"/>
          </w:divBdr>
          <w:divsChild>
            <w:div w:id="30887685">
              <w:marLeft w:val="0"/>
              <w:marRight w:val="0"/>
              <w:marTop w:val="0"/>
              <w:marBottom w:val="0"/>
              <w:divBdr>
                <w:top w:val="none" w:sz="0" w:space="0" w:color="auto"/>
                <w:left w:val="none" w:sz="0" w:space="0" w:color="auto"/>
                <w:bottom w:val="none" w:sz="0" w:space="0" w:color="auto"/>
                <w:right w:val="none" w:sz="0" w:space="0" w:color="auto"/>
              </w:divBdr>
            </w:div>
            <w:div w:id="52123117">
              <w:marLeft w:val="0"/>
              <w:marRight w:val="0"/>
              <w:marTop w:val="0"/>
              <w:marBottom w:val="0"/>
              <w:divBdr>
                <w:top w:val="none" w:sz="0" w:space="0" w:color="auto"/>
                <w:left w:val="none" w:sz="0" w:space="0" w:color="auto"/>
                <w:bottom w:val="none" w:sz="0" w:space="0" w:color="auto"/>
                <w:right w:val="none" w:sz="0" w:space="0" w:color="auto"/>
              </w:divBdr>
            </w:div>
            <w:div w:id="173495360">
              <w:marLeft w:val="0"/>
              <w:marRight w:val="0"/>
              <w:marTop w:val="0"/>
              <w:marBottom w:val="0"/>
              <w:divBdr>
                <w:top w:val="none" w:sz="0" w:space="0" w:color="auto"/>
                <w:left w:val="none" w:sz="0" w:space="0" w:color="auto"/>
                <w:bottom w:val="none" w:sz="0" w:space="0" w:color="auto"/>
                <w:right w:val="none" w:sz="0" w:space="0" w:color="auto"/>
              </w:divBdr>
            </w:div>
            <w:div w:id="366608574">
              <w:marLeft w:val="0"/>
              <w:marRight w:val="0"/>
              <w:marTop w:val="0"/>
              <w:marBottom w:val="0"/>
              <w:divBdr>
                <w:top w:val="none" w:sz="0" w:space="0" w:color="auto"/>
                <w:left w:val="none" w:sz="0" w:space="0" w:color="auto"/>
                <w:bottom w:val="none" w:sz="0" w:space="0" w:color="auto"/>
                <w:right w:val="none" w:sz="0" w:space="0" w:color="auto"/>
              </w:divBdr>
            </w:div>
            <w:div w:id="589050513">
              <w:marLeft w:val="0"/>
              <w:marRight w:val="0"/>
              <w:marTop w:val="0"/>
              <w:marBottom w:val="0"/>
              <w:divBdr>
                <w:top w:val="none" w:sz="0" w:space="0" w:color="auto"/>
                <w:left w:val="none" w:sz="0" w:space="0" w:color="auto"/>
                <w:bottom w:val="none" w:sz="0" w:space="0" w:color="auto"/>
                <w:right w:val="none" w:sz="0" w:space="0" w:color="auto"/>
              </w:divBdr>
            </w:div>
            <w:div w:id="1027868712">
              <w:marLeft w:val="0"/>
              <w:marRight w:val="0"/>
              <w:marTop w:val="0"/>
              <w:marBottom w:val="0"/>
              <w:divBdr>
                <w:top w:val="none" w:sz="0" w:space="0" w:color="auto"/>
                <w:left w:val="none" w:sz="0" w:space="0" w:color="auto"/>
                <w:bottom w:val="none" w:sz="0" w:space="0" w:color="auto"/>
                <w:right w:val="none" w:sz="0" w:space="0" w:color="auto"/>
              </w:divBdr>
            </w:div>
          </w:divsChild>
        </w:div>
        <w:div w:id="1842970215">
          <w:marLeft w:val="0"/>
          <w:marRight w:val="0"/>
          <w:marTop w:val="0"/>
          <w:marBottom w:val="0"/>
          <w:divBdr>
            <w:top w:val="none" w:sz="0" w:space="0" w:color="auto"/>
            <w:left w:val="none" w:sz="0" w:space="0" w:color="auto"/>
            <w:bottom w:val="none" w:sz="0" w:space="0" w:color="auto"/>
            <w:right w:val="none" w:sz="0" w:space="0" w:color="auto"/>
          </w:divBdr>
          <w:divsChild>
            <w:div w:id="598027253">
              <w:marLeft w:val="0"/>
              <w:marRight w:val="0"/>
              <w:marTop w:val="0"/>
              <w:marBottom w:val="0"/>
              <w:divBdr>
                <w:top w:val="none" w:sz="0" w:space="0" w:color="auto"/>
                <w:left w:val="none" w:sz="0" w:space="0" w:color="auto"/>
                <w:bottom w:val="none" w:sz="0" w:space="0" w:color="auto"/>
                <w:right w:val="none" w:sz="0" w:space="0" w:color="auto"/>
              </w:divBdr>
            </w:div>
          </w:divsChild>
        </w:div>
        <w:div w:id="1849169747">
          <w:marLeft w:val="0"/>
          <w:marRight w:val="0"/>
          <w:marTop w:val="0"/>
          <w:marBottom w:val="0"/>
          <w:divBdr>
            <w:top w:val="none" w:sz="0" w:space="0" w:color="auto"/>
            <w:left w:val="none" w:sz="0" w:space="0" w:color="auto"/>
            <w:bottom w:val="none" w:sz="0" w:space="0" w:color="auto"/>
            <w:right w:val="none" w:sz="0" w:space="0" w:color="auto"/>
          </w:divBdr>
          <w:divsChild>
            <w:div w:id="1113329831">
              <w:marLeft w:val="0"/>
              <w:marRight w:val="0"/>
              <w:marTop w:val="0"/>
              <w:marBottom w:val="0"/>
              <w:divBdr>
                <w:top w:val="none" w:sz="0" w:space="0" w:color="auto"/>
                <w:left w:val="none" w:sz="0" w:space="0" w:color="auto"/>
                <w:bottom w:val="none" w:sz="0" w:space="0" w:color="auto"/>
                <w:right w:val="none" w:sz="0" w:space="0" w:color="auto"/>
              </w:divBdr>
            </w:div>
          </w:divsChild>
        </w:div>
        <w:div w:id="1853369933">
          <w:marLeft w:val="0"/>
          <w:marRight w:val="0"/>
          <w:marTop w:val="0"/>
          <w:marBottom w:val="0"/>
          <w:divBdr>
            <w:top w:val="none" w:sz="0" w:space="0" w:color="auto"/>
            <w:left w:val="none" w:sz="0" w:space="0" w:color="auto"/>
            <w:bottom w:val="none" w:sz="0" w:space="0" w:color="auto"/>
            <w:right w:val="none" w:sz="0" w:space="0" w:color="auto"/>
          </w:divBdr>
          <w:divsChild>
            <w:div w:id="177086352">
              <w:marLeft w:val="0"/>
              <w:marRight w:val="0"/>
              <w:marTop w:val="0"/>
              <w:marBottom w:val="0"/>
              <w:divBdr>
                <w:top w:val="none" w:sz="0" w:space="0" w:color="auto"/>
                <w:left w:val="none" w:sz="0" w:space="0" w:color="auto"/>
                <w:bottom w:val="none" w:sz="0" w:space="0" w:color="auto"/>
                <w:right w:val="none" w:sz="0" w:space="0" w:color="auto"/>
              </w:divBdr>
            </w:div>
          </w:divsChild>
        </w:div>
        <w:div w:id="1891648088">
          <w:marLeft w:val="0"/>
          <w:marRight w:val="0"/>
          <w:marTop w:val="0"/>
          <w:marBottom w:val="0"/>
          <w:divBdr>
            <w:top w:val="none" w:sz="0" w:space="0" w:color="auto"/>
            <w:left w:val="none" w:sz="0" w:space="0" w:color="auto"/>
            <w:bottom w:val="none" w:sz="0" w:space="0" w:color="auto"/>
            <w:right w:val="none" w:sz="0" w:space="0" w:color="auto"/>
          </w:divBdr>
          <w:divsChild>
            <w:div w:id="40131177">
              <w:marLeft w:val="0"/>
              <w:marRight w:val="0"/>
              <w:marTop w:val="0"/>
              <w:marBottom w:val="0"/>
              <w:divBdr>
                <w:top w:val="none" w:sz="0" w:space="0" w:color="auto"/>
                <w:left w:val="none" w:sz="0" w:space="0" w:color="auto"/>
                <w:bottom w:val="none" w:sz="0" w:space="0" w:color="auto"/>
                <w:right w:val="none" w:sz="0" w:space="0" w:color="auto"/>
              </w:divBdr>
            </w:div>
            <w:div w:id="339352561">
              <w:marLeft w:val="0"/>
              <w:marRight w:val="0"/>
              <w:marTop w:val="0"/>
              <w:marBottom w:val="0"/>
              <w:divBdr>
                <w:top w:val="none" w:sz="0" w:space="0" w:color="auto"/>
                <w:left w:val="none" w:sz="0" w:space="0" w:color="auto"/>
                <w:bottom w:val="none" w:sz="0" w:space="0" w:color="auto"/>
                <w:right w:val="none" w:sz="0" w:space="0" w:color="auto"/>
              </w:divBdr>
            </w:div>
            <w:div w:id="475875239">
              <w:marLeft w:val="0"/>
              <w:marRight w:val="0"/>
              <w:marTop w:val="0"/>
              <w:marBottom w:val="0"/>
              <w:divBdr>
                <w:top w:val="none" w:sz="0" w:space="0" w:color="auto"/>
                <w:left w:val="none" w:sz="0" w:space="0" w:color="auto"/>
                <w:bottom w:val="none" w:sz="0" w:space="0" w:color="auto"/>
                <w:right w:val="none" w:sz="0" w:space="0" w:color="auto"/>
              </w:divBdr>
            </w:div>
            <w:div w:id="514156282">
              <w:marLeft w:val="0"/>
              <w:marRight w:val="0"/>
              <w:marTop w:val="0"/>
              <w:marBottom w:val="0"/>
              <w:divBdr>
                <w:top w:val="none" w:sz="0" w:space="0" w:color="auto"/>
                <w:left w:val="none" w:sz="0" w:space="0" w:color="auto"/>
                <w:bottom w:val="none" w:sz="0" w:space="0" w:color="auto"/>
                <w:right w:val="none" w:sz="0" w:space="0" w:color="auto"/>
              </w:divBdr>
            </w:div>
            <w:div w:id="2017002292">
              <w:marLeft w:val="0"/>
              <w:marRight w:val="0"/>
              <w:marTop w:val="0"/>
              <w:marBottom w:val="0"/>
              <w:divBdr>
                <w:top w:val="none" w:sz="0" w:space="0" w:color="auto"/>
                <w:left w:val="none" w:sz="0" w:space="0" w:color="auto"/>
                <w:bottom w:val="none" w:sz="0" w:space="0" w:color="auto"/>
                <w:right w:val="none" w:sz="0" w:space="0" w:color="auto"/>
              </w:divBdr>
            </w:div>
          </w:divsChild>
        </w:div>
        <w:div w:id="1929654835">
          <w:marLeft w:val="0"/>
          <w:marRight w:val="0"/>
          <w:marTop w:val="0"/>
          <w:marBottom w:val="0"/>
          <w:divBdr>
            <w:top w:val="none" w:sz="0" w:space="0" w:color="auto"/>
            <w:left w:val="none" w:sz="0" w:space="0" w:color="auto"/>
            <w:bottom w:val="none" w:sz="0" w:space="0" w:color="auto"/>
            <w:right w:val="none" w:sz="0" w:space="0" w:color="auto"/>
          </w:divBdr>
          <w:divsChild>
            <w:div w:id="902956062">
              <w:marLeft w:val="0"/>
              <w:marRight w:val="0"/>
              <w:marTop w:val="0"/>
              <w:marBottom w:val="0"/>
              <w:divBdr>
                <w:top w:val="none" w:sz="0" w:space="0" w:color="auto"/>
                <w:left w:val="none" w:sz="0" w:space="0" w:color="auto"/>
                <w:bottom w:val="none" w:sz="0" w:space="0" w:color="auto"/>
                <w:right w:val="none" w:sz="0" w:space="0" w:color="auto"/>
              </w:divBdr>
            </w:div>
          </w:divsChild>
        </w:div>
        <w:div w:id="1955167325">
          <w:marLeft w:val="0"/>
          <w:marRight w:val="0"/>
          <w:marTop w:val="0"/>
          <w:marBottom w:val="0"/>
          <w:divBdr>
            <w:top w:val="none" w:sz="0" w:space="0" w:color="auto"/>
            <w:left w:val="none" w:sz="0" w:space="0" w:color="auto"/>
            <w:bottom w:val="none" w:sz="0" w:space="0" w:color="auto"/>
            <w:right w:val="none" w:sz="0" w:space="0" w:color="auto"/>
          </w:divBdr>
          <w:divsChild>
            <w:div w:id="115128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944628">
      <w:bodyDiv w:val="1"/>
      <w:marLeft w:val="0"/>
      <w:marRight w:val="0"/>
      <w:marTop w:val="0"/>
      <w:marBottom w:val="0"/>
      <w:divBdr>
        <w:top w:val="none" w:sz="0" w:space="0" w:color="auto"/>
        <w:left w:val="none" w:sz="0" w:space="0" w:color="auto"/>
        <w:bottom w:val="none" w:sz="0" w:space="0" w:color="auto"/>
        <w:right w:val="none" w:sz="0" w:space="0" w:color="auto"/>
      </w:divBdr>
      <w:divsChild>
        <w:div w:id="12727244">
          <w:marLeft w:val="0"/>
          <w:marRight w:val="0"/>
          <w:marTop w:val="0"/>
          <w:marBottom w:val="0"/>
          <w:divBdr>
            <w:top w:val="none" w:sz="0" w:space="0" w:color="auto"/>
            <w:left w:val="none" w:sz="0" w:space="0" w:color="auto"/>
            <w:bottom w:val="none" w:sz="0" w:space="0" w:color="auto"/>
            <w:right w:val="none" w:sz="0" w:space="0" w:color="auto"/>
          </w:divBdr>
          <w:divsChild>
            <w:div w:id="516887527">
              <w:marLeft w:val="0"/>
              <w:marRight w:val="0"/>
              <w:marTop w:val="0"/>
              <w:marBottom w:val="0"/>
              <w:divBdr>
                <w:top w:val="none" w:sz="0" w:space="0" w:color="auto"/>
                <w:left w:val="none" w:sz="0" w:space="0" w:color="auto"/>
                <w:bottom w:val="none" w:sz="0" w:space="0" w:color="auto"/>
                <w:right w:val="none" w:sz="0" w:space="0" w:color="auto"/>
              </w:divBdr>
            </w:div>
          </w:divsChild>
        </w:div>
        <w:div w:id="35938468">
          <w:marLeft w:val="0"/>
          <w:marRight w:val="0"/>
          <w:marTop w:val="0"/>
          <w:marBottom w:val="0"/>
          <w:divBdr>
            <w:top w:val="none" w:sz="0" w:space="0" w:color="auto"/>
            <w:left w:val="none" w:sz="0" w:space="0" w:color="auto"/>
            <w:bottom w:val="none" w:sz="0" w:space="0" w:color="auto"/>
            <w:right w:val="none" w:sz="0" w:space="0" w:color="auto"/>
          </w:divBdr>
          <w:divsChild>
            <w:div w:id="1097870346">
              <w:marLeft w:val="0"/>
              <w:marRight w:val="0"/>
              <w:marTop w:val="0"/>
              <w:marBottom w:val="0"/>
              <w:divBdr>
                <w:top w:val="none" w:sz="0" w:space="0" w:color="auto"/>
                <w:left w:val="none" w:sz="0" w:space="0" w:color="auto"/>
                <w:bottom w:val="none" w:sz="0" w:space="0" w:color="auto"/>
                <w:right w:val="none" w:sz="0" w:space="0" w:color="auto"/>
              </w:divBdr>
            </w:div>
          </w:divsChild>
        </w:div>
        <w:div w:id="52388472">
          <w:marLeft w:val="0"/>
          <w:marRight w:val="0"/>
          <w:marTop w:val="0"/>
          <w:marBottom w:val="0"/>
          <w:divBdr>
            <w:top w:val="none" w:sz="0" w:space="0" w:color="auto"/>
            <w:left w:val="none" w:sz="0" w:space="0" w:color="auto"/>
            <w:bottom w:val="none" w:sz="0" w:space="0" w:color="auto"/>
            <w:right w:val="none" w:sz="0" w:space="0" w:color="auto"/>
          </w:divBdr>
          <w:divsChild>
            <w:div w:id="39020364">
              <w:marLeft w:val="0"/>
              <w:marRight w:val="0"/>
              <w:marTop w:val="0"/>
              <w:marBottom w:val="0"/>
              <w:divBdr>
                <w:top w:val="none" w:sz="0" w:space="0" w:color="auto"/>
                <w:left w:val="none" w:sz="0" w:space="0" w:color="auto"/>
                <w:bottom w:val="none" w:sz="0" w:space="0" w:color="auto"/>
                <w:right w:val="none" w:sz="0" w:space="0" w:color="auto"/>
              </w:divBdr>
            </w:div>
            <w:div w:id="490803286">
              <w:marLeft w:val="0"/>
              <w:marRight w:val="0"/>
              <w:marTop w:val="0"/>
              <w:marBottom w:val="0"/>
              <w:divBdr>
                <w:top w:val="none" w:sz="0" w:space="0" w:color="auto"/>
                <w:left w:val="none" w:sz="0" w:space="0" w:color="auto"/>
                <w:bottom w:val="none" w:sz="0" w:space="0" w:color="auto"/>
                <w:right w:val="none" w:sz="0" w:space="0" w:color="auto"/>
              </w:divBdr>
            </w:div>
            <w:div w:id="1252617126">
              <w:marLeft w:val="0"/>
              <w:marRight w:val="0"/>
              <w:marTop w:val="0"/>
              <w:marBottom w:val="0"/>
              <w:divBdr>
                <w:top w:val="none" w:sz="0" w:space="0" w:color="auto"/>
                <w:left w:val="none" w:sz="0" w:space="0" w:color="auto"/>
                <w:bottom w:val="none" w:sz="0" w:space="0" w:color="auto"/>
                <w:right w:val="none" w:sz="0" w:space="0" w:color="auto"/>
              </w:divBdr>
            </w:div>
            <w:div w:id="1911580489">
              <w:marLeft w:val="0"/>
              <w:marRight w:val="0"/>
              <w:marTop w:val="0"/>
              <w:marBottom w:val="0"/>
              <w:divBdr>
                <w:top w:val="none" w:sz="0" w:space="0" w:color="auto"/>
                <w:left w:val="none" w:sz="0" w:space="0" w:color="auto"/>
                <w:bottom w:val="none" w:sz="0" w:space="0" w:color="auto"/>
                <w:right w:val="none" w:sz="0" w:space="0" w:color="auto"/>
              </w:divBdr>
            </w:div>
            <w:div w:id="2028872429">
              <w:marLeft w:val="0"/>
              <w:marRight w:val="0"/>
              <w:marTop w:val="0"/>
              <w:marBottom w:val="0"/>
              <w:divBdr>
                <w:top w:val="none" w:sz="0" w:space="0" w:color="auto"/>
                <w:left w:val="none" w:sz="0" w:space="0" w:color="auto"/>
                <w:bottom w:val="none" w:sz="0" w:space="0" w:color="auto"/>
                <w:right w:val="none" w:sz="0" w:space="0" w:color="auto"/>
              </w:divBdr>
            </w:div>
            <w:div w:id="2040081821">
              <w:marLeft w:val="0"/>
              <w:marRight w:val="0"/>
              <w:marTop w:val="0"/>
              <w:marBottom w:val="0"/>
              <w:divBdr>
                <w:top w:val="none" w:sz="0" w:space="0" w:color="auto"/>
                <w:left w:val="none" w:sz="0" w:space="0" w:color="auto"/>
                <w:bottom w:val="none" w:sz="0" w:space="0" w:color="auto"/>
                <w:right w:val="none" w:sz="0" w:space="0" w:color="auto"/>
              </w:divBdr>
            </w:div>
          </w:divsChild>
        </w:div>
        <w:div w:id="300693526">
          <w:marLeft w:val="0"/>
          <w:marRight w:val="0"/>
          <w:marTop w:val="0"/>
          <w:marBottom w:val="0"/>
          <w:divBdr>
            <w:top w:val="none" w:sz="0" w:space="0" w:color="auto"/>
            <w:left w:val="none" w:sz="0" w:space="0" w:color="auto"/>
            <w:bottom w:val="none" w:sz="0" w:space="0" w:color="auto"/>
            <w:right w:val="none" w:sz="0" w:space="0" w:color="auto"/>
          </w:divBdr>
          <w:divsChild>
            <w:div w:id="2142961751">
              <w:marLeft w:val="0"/>
              <w:marRight w:val="0"/>
              <w:marTop w:val="0"/>
              <w:marBottom w:val="0"/>
              <w:divBdr>
                <w:top w:val="none" w:sz="0" w:space="0" w:color="auto"/>
                <w:left w:val="none" w:sz="0" w:space="0" w:color="auto"/>
                <w:bottom w:val="none" w:sz="0" w:space="0" w:color="auto"/>
                <w:right w:val="none" w:sz="0" w:space="0" w:color="auto"/>
              </w:divBdr>
            </w:div>
          </w:divsChild>
        </w:div>
        <w:div w:id="300887945">
          <w:marLeft w:val="0"/>
          <w:marRight w:val="0"/>
          <w:marTop w:val="0"/>
          <w:marBottom w:val="0"/>
          <w:divBdr>
            <w:top w:val="none" w:sz="0" w:space="0" w:color="auto"/>
            <w:left w:val="none" w:sz="0" w:space="0" w:color="auto"/>
            <w:bottom w:val="none" w:sz="0" w:space="0" w:color="auto"/>
            <w:right w:val="none" w:sz="0" w:space="0" w:color="auto"/>
          </w:divBdr>
          <w:divsChild>
            <w:div w:id="1286542808">
              <w:marLeft w:val="0"/>
              <w:marRight w:val="0"/>
              <w:marTop w:val="0"/>
              <w:marBottom w:val="0"/>
              <w:divBdr>
                <w:top w:val="none" w:sz="0" w:space="0" w:color="auto"/>
                <w:left w:val="none" w:sz="0" w:space="0" w:color="auto"/>
                <w:bottom w:val="none" w:sz="0" w:space="0" w:color="auto"/>
                <w:right w:val="none" w:sz="0" w:space="0" w:color="auto"/>
              </w:divBdr>
            </w:div>
          </w:divsChild>
        </w:div>
        <w:div w:id="323048256">
          <w:marLeft w:val="0"/>
          <w:marRight w:val="0"/>
          <w:marTop w:val="0"/>
          <w:marBottom w:val="0"/>
          <w:divBdr>
            <w:top w:val="none" w:sz="0" w:space="0" w:color="auto"/>
            <w:left w:val="none" w:sz="0" w:space="0" w:color="auto"/>
            <w:bottom w:val="none" w:sz="0" w:space="0" w:color="auto"/>
            <w:right w:val="none" w:sz="0" w:space="0" w:color="auto"/>
          </w:divBdr>
          <w:divsChild>
            <w:div w:id="1115949517">
              <w:marLeft w:val="0"/>
              <w:marRight w:val="0"/>
              <w:marTop w:val="0"/>
              <w:marBottom w:val="0"/>
              <w:divBdr>
                <w:top w:val="none" w:sz="0" w:space="0" w:color="auto"/>
                <w:left w:val="none" w:sz="0" w:space="0" w:color="auto"/>
                <w:bottom w:val="none" w:sz="0" w:space="0" w:color="auto"/>
                <w:right w:val="none" w:sz="0" w:space="0" w:color="auto"/>
              </w:divBdr>
            </w:div>
          </w:divsChild>
        </w:div>
        <w:div w:id="324013619">
          <w:marLeft w:val="0"/>
          <w:marRight w:val="0"/>
          <w:marTop w:val="0"/>
          <w:marBottom w:val="0"/>
          <w:divBdr>
            <w:top w:val="none" w:sz="0" w:space="0" w:color="auto"/>
            <w:left w:val="none" w:sz="0" w:space="0" w:color="auto"/>
            <w:bottom w:val="none" w:sz="0" w:space="0" w:color="auto"/>
            <w:right w:val="none" w:sz="0" w:space="0" w:color="auto"/>
          </w:divBdr>
          <w:divsChild>
            <w:div w:id="347565354">
              <w:marLeft w:val="0"/>
              <w:marRight w:val="0"/>
              <w:marTop w:val="0"/>
              <w:marBottom w:val="0"/>
              <w:divBdr>
                <w:top w:val="none" w:sz="0" w:space="0" w:color="auto"/>
                <w:left w:val="none" w:sz="0" w:space="0" w:color="auto"/>
                <w:bottom w:val="none" w:sz="0" w:space="0" w:color="auto"/>
                <w:right w:val="none" w:sz="0" w:space="0" w:color="auto"/>
              </w:divBdr>
            </w:div>
          </w:divsChild>
        </w:div>
        <w:div w:id="429619078">
          <w:marLeft w:val="0"/>
          <w:marRight w:val="0"/>
          <w:marTop w:val="0"/>
          <w:marBottom w:val="0"/>
          <w:divBdr>
            <w:top w:val="none" w:sz="0" w:space="0" w:color="auto"/>
            <w:left w:val="none" w:sz="0" w:space="0" w:color="auto"/>
            <w:bottom w:val="none" w:sz="0" w:space="0" w:color="auto"/>
            <w:right w:val="none" w:sz="0" w:space="0" w:color="auto"/>
          </w:divBdr>
          <w:divsChild>
            <w:div w:id="136070373">
              <w:marLeft w:val="0"/>
              <w:marRight w:val="0"/>
              <w:marTop w:val="0"/>
              <w:marBottom w:val="0"/>
              <w:divBdr>
                <w:top w:val="none" w:sz="0" w:space="0" w:color="auto"/>
                <w:left w:val="none" w:sz="0" w:space="0" w:color="auto"/>
                <w:bottom w:val="none" w:sz="0" w:space="0" w:color="auto"/>
                <w:right w:val="none" w:sz="0" w:space="0" w:color="auto"/>
              </w:divBdr>
            </w:div>
          </w:divsChild>
        </w:div>
        <w:div w:id="477040104">
          <w:marLeft w:val="0"/>
          <w:marRight w:val="0"/>
          <w:marTop w:val="0"/>
          <w:marBottom w:val="0"/>
          <w:divBdr>
            <w:top w:val="none" w:sz="0" w:space="0" w:color="auto"/>
            <w:left w:val="none" w:sz="0" w:space="0" w:color="auto"/>
            <w:bottom w:val="none" w:sz="0" w:space="0" w:color="auto"/>
            <w:right w:val="none" w:sz="0" w:space="0" w:color="auto"/>
          </w:divBdr>
          <w:divsChild>
            <w:div w:id="1129935447">
              <w:marLeft w:val="0"/>
              <w:marRight w:val="0"/>
              <w:marTop w:val="0"/>
              <w:marBottom w:val="0"/>
              <w:divBdr>
                <w:top w:val="none" w:sz="0" w:space="0" w:color="auto"/>
                <w:left w:val="none" w:sz="0" w:space="0" w:color="auto"/>
                <w:bottom w:val="none" w:sz="0" w:space="0" w:color="auto"/>
                <w:right w:val="none" w:sz="0" w:space="0" w:color="auto"/>
              </w:divBdr>
            </w:div>
          </w:divsChild>
        </w:div>
        <w:div w:id="480003227">
          <w:marLeft w:val="0"/>
          <w:marRight w:val="0"/>
          <w:marTop w:val="0"/>
          <w:marBottom w:val="0"/>
          <w:divBdr>
            <w:top w:val="none" w:sz="0" w:space="0" w:color="auto"/>
            <w:left w:val="none" w:sz="0" w:space="0" w:color="auto"/>
            <w:bottom w:val="none" w:sz="0" w:space="0" w:color="auto"/>
            <w:right w:val="none" w:sz="0" w:space="0" w:color="auto"/>
          </w:divBdr>
          <w:divsChild>
            <w:div w:id="976959726">
              <w:marLeft w:val="0"/>
              <w:marRight w:val="0"/>
              <w:marTop w:val="0"/>
              <w:marBottom w:val="0"/>
              <w:divBdr>
                <w:top w:val="none" w:sz="0" w:space="0" w:color="auto"/>
                <w:left w:val="none" w:sz="0" w:space="0" w:color="auto"/>
                <w:bottom w:val="none" w:sz="0" w:space="0" w:color="auto"/>
                <w:right w:val="none" w:sz="0" w:space="0" w:color="auto"/>
              </w:divBdr>
            </w:div>
          </w:divsChild>
        </w:div>
        <w:div w:id="507983469">
          <w:marLeft w:val="0"/>
          <w:marRight w:val="0"/>
          <w:marTop w:val="0"/>
          <w:marBottom w:val="0"/>
          <w:divBdr>
            <w:top w:val="none" w:sz="0" w:space="0" w:color="auto"/>
            <w:left w:val="none" w:sz="0" w:space="0" w:color="auto"/>
            <w:bottom w:val="none" w:sz="0" w:space="0" w:color="auto"/>
            <w:right w:val="none" w:sz="0" w:space="0" w:color="auto"/>
          </w:divBdr>
          <w:divsChild>
            <w:div w:id="1620917510">
              <w:marLeft w:val="0"/>
              <w:marRight w:val="0"/>
              <w:marTop w:val="0"/>
              <w:marBottom w:val="0"/>
              <w:divBdr>
                <w:top w:val="none" w:sz="0" w:space="0" w:color="auto"/>
                <w:left w:val="none" w:sz="0" w:space="0" w:color="auto"/>
                <w:bottom w:val="none" w:sz="0" w:space="0" w:color="auto"/>
                <w:right w:val="none" w:sz="0" w:space="0" w:color="auto"/>
              </w:divBdr>
            </w:div>
          </w:divsChild>
        </w:div>
        <w:div w:id="610362686">
          <w:marLeft w:val="0"/>
          <w:marRight w:val="0"/>
          <w:marTop w:val="0"/>
          <w:marBottom w:val="0"/>
          <w:divBdr>
            <w:top w:val="none" w:sz="0" w:space="0" w:color="auto"/>
            <w:left w:val="none" w:sz="0" w:space="0" w:color="auto"/>
            <w:bottom w:val="none" w:sz="0" w:space="0" w:color="auto"/>
            <w:right w:val="none" w:sz="0" w:space="0" w:color="auto"/>
          </w:divBdr>
          <w:divsChild>
            <w:div w:id="2104107461">
              <w:marLeft w:val="0"/>
              <w:marRight w:val="0"/>
              <w:marTop w:val="0"/>
              <w:marBottom w:val="0"/>
              <w:divBdr>
                <w:top w:val="none" w:sz="0" w:space="0" w:color="auto"/>
                <w:left w:val="none" w:sz="0" w:space="0" w:color="auto"/>
                <w:bottom w:val="none" w:sz="0" w:space="0" w:color="auto"/>
                <w:right w:val="none" w:sz="0" w:space="0" w:color="auto"/>
              </w:divBdr>
            </w:div>
          </w:divsChild>
        </w:div>
        <w:div w:id="649482768">
          <w:marLeft w:val="0"/>
          <w:marRight w:val="0"/>
          <w:marTop w:val="0"/>
          <w:marBottom w:val="0"/>
          <w:divBdr>
            <w:top w:val="none" w:sz="0" w:space="0" w:color="auto"/>
            <w:left w:val="none" w:sz="0" w:space="0" w:color="auto"/>
            <w:bottom w:val="none" w:sz="0" w:space="0" w:color="auto"/>
            <w:right w:val="none" w:sz="0" w:space="0" w:color="auto"/>
          </w:divBdr>
          <w:divsChild>
            <w:div w:id="945160657">
              <w:marLeft w:val="0"/>
              <w:marRight w:val="0"/>
              <w:marTop w:val="0"/>
              <w:marBottom w:val="0"/>
              <w:divBdr>
                <w:top w:val="none" w:sz="0" w:space="0" w:color="auto"/>
                <w:left w:val="none" w:sz="0" w:space="0" w:color="auto"/>
                <w:bottom w:val="none" w:sz="0" w:space="0" w:color="auto"/>
                <w:right w:val="none" w:sz="0" w:space="0" w:color="auto"/>
              </w:divBdr>
            </w:div>
          </w:divsChild>
        </w:div>
        <w:div w:id="651249628">
          <w:marLeft w:val="0"/>
          <w:marRight w:val="0"/>
          <w:marTop w:val="0"/>
          <w:marBottom w:val="0"/>
          <w:divBdr>
            <w:top w:val="none" w:sz="0" w:space="0" w:color="auto"/>
            <w:left w:val="none" w:sz="0" w:space="0" w:color="auto"/>
            <w:bottom w:val="none" w:sz="0" w:space="0" w:color="auto"/>
            <w:right w:val="none" w:sz="0" w:space="0" w:color="auto"/>
          </w:divBdr>
          <w:divsChild>
            <w:div w:id="163325919">
              <w:marLeft w:val="0"/>
              <w:marRight w:val="0"/>
              <w:marTop w:val="0"/>
              <w:marBottom w:val="0"/>
              <w:divBdr>
                <w:top w:val="none" w:sz="0" w:space="0" w:color="auto"/>
                <w:left w:val="none" w:sz="0" w:space="0" w:color="auto"/>
                <w:bottom w:val="none" w:sz="0" w:space="0" w:color="auto"/>
                <w:right w:val="none" w:sz="0" w:space="0" w:color="auto"/>
              </w:divBdr>
            </w:div>
          </w:divsChild>
        </w:div>
        <w:div w:id="677080594">
          <w:marLeft w:val="0"/>
          <w:marRight w:val="0"/>
          <w:marTop w:val="0"/>
          <w:marBottom w:val="0"/>
          <w:divBdr>
            <w:top w:val="none" w:sz="0" w:space="0" w:color="auto"/>
            <w:left w:val="none" w:sz="0" w:space="0" w:color="auto"/>
            <w:bottom w:val="none" w:sz="0" w:space="0" w:color="auto"/>
            <w:right w:val="none" w:sz="0" w:space="0" w:color="auto"/>
          </w:divBdr>
          <w:divsChild>
            <w:div w:id="872304566">
              <w:marLeft w:val="0"/>
              <w:marRight w:val="0"/>
              <w:marTop w:val="0"/>
              <w:marBottom w:val="0"/>
              <w:divBdr>
                <w:top w:val="none" w:sz="0" w:space="0" w:color="auto"/>
                <w:left w:val="none" w:sz="0" w:space="0" w:color="auto"/>
                <w:bottom w:val="none" w:sz="0" w:space="0" w:color="auto"/>
                <w:right w:val="none" w:sz="0" w:space="0" w:color="auto"/>
              </w:divBdr>
            </w:div>
          </w:divsChild>
        </w:div>
        <w:div w:id="713970758">
          <w:marLeft w:val="0"/>
          <w:marRight w:val="0"/>
          <w:marTop w:val="0"/>
          <w:marBottom w:val="0"/>
          <w:divBdr>
            <w:top w:val="none" w:sz="0" w:space="0" w:color="auto"/>
            <w:left w:val="none" w:sz="0" w:space="0" w:color="auto"/>
            <w:bottom w:val="none" w:sz="0" w:space="0" w:color="auto"/>
            <w:right w:val="none" w:sz="0" w:space="0" w:color="auto"/>
          </w:divBdr>
          <w:divsChild>
            <w:div w:id="1065227637">
              <w:marLeft w:val="0"/>
              <w:marRight w:val="0"/>
              <w:marTop w:val="0"/>
              <w:marBottom w:val="0"/>
              <w:divBdr>
                <w:top w:val="none" w:sz="0" w:space="0" w:color="auto"/>
                <w:left w:val="none" w:sz="0" w:space="0" w:color="auto"/>
                <w:bottom w:val="none" w:sz="0" w:space="0" w:color="auto"/>
                <w:right w:val="none" w:sz="0" w:space="0" w:color="auto"/>
              </w:divBdr>
            </w:div>
          </w:divsChild>
        </w:div>
        <w:div w:id="747579758">
          <w:marLeft w:val="0"/>
          <w:marRight w:val="0"/>
          <w:marTop w:val="0"/>
          <w:marBottom w:val="0"/>
          <w:divBdr>
            <w:top w:val="none" w:sz="0" w:space="0" w:color="auto"/>
            <w:left w:val="none" w:sz="0" w:space="0" w:color="auto"/>
            <w:bottom w:val="none" w:sz="0" w:space="0" w:color="auto"/>
            <w:right w:val="none" w:sz="0" w:space="0" w:color="auto"/>
          </w:divBdr>
          <w:divsChild>
            <w:div w:id="602958683">
              <w:marLeft w:val="0"/>
              <w:marRight w:val="0"/>
              <w:marTop w:val="0"/>
              <w:marBottom w:val="0"/>
              <w:divBdr>
                <w:top w:val="none" w:sz="0" w:space="0" w:color="auto"/>
                <w:left w:val="none" w:sz="0" w:space="0" w:color="auto"/>
                <w:bottom w:val="none" w:sz="0" w:space="0" w:color="auto"/>
                <w:right w:val="none" w:sz="0" w:space="0" w:color="auto"/>
              </w:divBdr>
            </w:div>
          </w:divsChild>
        </w:div>
        <w:div w:id="792404372">
          <w:marLeft w:val="0"/>
          <w:marRight w:val="0"/>
          <w:marTop w:val="0"/>
          <w:marBottom w:val="0"/>
          <w:divBdr>
            <w:top w:val="none" w:sz="0" w:space="0" w:color="auto"/>
            <w:left w:val="none" w:sz="0" w:space="0" w:color="auto"/>
            <w:bottom w:val="none" w:sz="0" w:space="0" w:color="auto"/>
            <w:right w:val="none" w:sz="0" w:space="0" w:color="auto"/>
          </w:divBdr>
          <w:divsChild>
            <w:div w:id="98380560">
              <w:marLeft w:val="0"/>
              <w:marRight w:val="0"/>
              <w:marTop w:val="0"/>
              <w:marBottom w:val="0"/>
              <w:divBdr>
                <w:top w:val="none" w:sz="0" w:space="0" w:color="auto"/>
                <w:left w:val="none" w:sz="0" w:space="0" w:color="auto"/>
                <w:bottom w:val="none" w:sz="0" w:space="0" w:color="auto"/>
                <w:right w:val="none" w:sz="0" w:space="0" w:color="auto"/>
              </w:divBdr>
            </w:div>
            <w:div w:id="104156150">
              <w:marLeft w:val="0"/>
              <w:marRight w:val="0"/>
              <w:marTop w:val="0"/>
              <w:marBottom w:val="0"/>
              <w:divBdr>
                <w:top w:val="none" w:sz="0" w:space="0" w:color="auto"/>
                <w:left w:val="none" w:sz="0" w:space="0" w:color="auto"/>
                <w:bottom w:val="none" w:sz="0" w:space="0" w:color="auto"/>
                <w:right w:val="none" w:sz="0" w:space="0" w:color="auto"/>
              </w:divBdr>
            </w:div>
            <w:div w:id="335231110">
              <w:marLeft w:val="0"/>
              <w:marRight w:val="0"/>
              <w:marTop w:val="0"/>
              <w:marBottom w:val="0"/>
              <w:divBdr>
                <w:top w:val="none" w:sz="0" w:space="0" w:color="auto"/>
                <w:left w:val="none" w:sz="0" w:space="0" w:color="auto"/>
                <w:bottom w:val="none" w:sz="0" w:space="0" w:color="auto"/>
                <w:right w:val="none" w:sz="0" w:space="0" w:color="auto"/>
              </w:divBdr>
            </w:div>
            <w:div w:id="561066837">
              <w:marLeft w:val="0"/>
              <w:marRight w:val="0"/>
              <w:marTop w:val="0"/>
              <w:marBottom w:val="0"/>
              <w:divBdr>
                <w:top w:val="none" w:sz="0" w:space="0" w:color="auto"/>
                <w:left w:val="none" w:sz="0" w:space="0" w:color="auto"/>
                <w:bottom w:val="none" w:sz="0" w:space="0" w:color="auto"/>
                <w:right w:val="none" w:sz="0" w:space="0" w:color="auto"/>
              </w:divBdr>
            </w:div>
            <w:div w:id="1557738159">
              <w:marLeft w:val="0"/>
              <w:marRight w:val="0"/>
              <w:marTop w:val="0"/>
              <w:marBottom w:val="0"/>
              <w:divBdr>
                <w:top w:val="none" w:sz="0" w:space="0" w:color="auto"/>
                <w:left w:val="none" w:sz="0" w:space="0" w:color="auto"/>
                <w:bottom w:val="none" w:sz="0" w:space="0" w:color="auto"/>
                <w:right w:val="none" w:sz="0" w:space="0" w:color="auto"/>
              </w:divBdr>
            </w:div>
          </w:divsChild>
        </w:div>
        <w:div w:id="838471196">
          <w:marLeft w:val="0"/>
          <w:marRight w:val="0"/>
          <w:marTop w:val="0"/>
          <w:marBottom w:val="0"/>
          <w:divBdr>
            <w:top w:val="none" w:sz="0" w:space="0" w:color="auto"/>
            <w:left w:val="none" w:sz="0" w:space="0" w:color="auto"/>
            <w:bottom w:val="none" w:sz="0" w:space="0" w:color="auto"/>
            <w:right w:val="none" w:sz="0" w:space="0" w:color="auto"/>
          </w:divBdr>
          <w:divsChild>
            <w:div w:id="117187608">
              <w:marLeft w:val="0"/>
              <w:marRight w:val="0"/>
              <w:marTop w:val="0"/>
              <w:marBottom w:val="0"/>
              <w:divBdr>
                <w:top w:val="none" w:sz="0" w:space="0" w:color="auto"/>
                <w:left w:val="none" w:sz="0" w:space="0" w:color="auto"/>
                <w:bottom w:val="none" w:sz="0" w:space="0" w:color="auto"/>
                <w:right w:val="none" w:sz="0" w:space="0" w:color="auto"/>
              </w:divBdr>
            </w:div>
          </w:divsChild>
        </w:div>
        <w:div w:id="942954723">
          <w:marLeft w:val="0"/>
          <w:marRight w:val="0"/>
          <w:marTop w:val="0"/>
          <w:marBottom w:val="0"/>
          <w:divBdr>
            <w:top w:val="none" w:sz="0" w:space="0" w:color="auto"/>
            <w:left w:val="none" w:sz="0" w:space="0" w:color="auto"/>
            <w:bottom w:val="none" w:sz="0" w:space="0" w:color="auto"/>
            <w:right w:val="none" w:sz="0" w:space="0" w:color="auto"/>
          </w:divBdr>
          <w:divsChild>
            <w:div w:id="1693415217">
              <w:marLeft w:val="0"/>
              <w:marRight w:val="0"/>
              <w:marTop w:val="0"/>
              <w:marBottom w:val="0"/>
              <w:divBdr>
                <w:top w:val="none" w:sz="0" w:space="0" w:color="auto"/>
                <w:left w:val="none" w:sz="0" w:space="0" w:color="auto"/>
                <w:bottom w:val="none" w:sz="0" w:space="0" w:color="auto"/>
                <w:right w:val="none" w:sz="0" w:space="0" w:color="auto"/>
              </w:divBdr>
            </w:div>
          </w:divsChild>
        </w:div>
        <w:div w:id="1014921556">
          <w:marLeft w:val="0"/>
          <w:marRight w:val="0"/>
          <w:marTop w:val="0"/>
          <w:marBottom w:val="0"/>
          <w:divBdr>
            <w:top w:val="none" w:sz="0" w:space="0" w:color="auto"/>
            <w:left w:val="none" w:sz="0" w:space="0" w:color="auto"/>
            <w:bottom w:val="none" w:sz="0" w:space="0" w:color="auto"/>
            <w:right w:val="none" w:sz="0" w:space="0" w:color="auto"/>
          </w:divBdr>
          <w:divsChild>
            <w:div w:id="309557888">
              <w:marLeft w:val="0"/>
              <w:marRight w:val="0"/>
              <w:marTop w:val="0"/>
              <w:marBottom w:val="0"/>
              <w:divBdr>
                <w:top w:val="none" w:sz="0" w:space="0" w:color="auto"/>
                <w:left w:val="none" w:sz="0" w:space="0" w:color="auto"/>
                <w:bottom w:val="none" w:sz="0" w:space="0" w:color="auto"/>
                <w:right w:val="none" w:sz="0" w:space="0" w:color="auto"/>
              </w:divBdr>
            </w:div>
          </w:divsChild>
        </w:div>
        <w:div w:id="1043794614">
          <w:marLeft w:val="0"/>
          <w:marRight w:val="0"/>
          <w:marTop w:val="0"/>
          <w:marBottom w:val="0"/>
          <w:divBdr>
            <w:top w:val="none" w:sz="0" w:space="0" w:color="auto"/>
            <w:left w:val="none" w:sz="0" w:space="0" w:color="auto"/>
            <w:bottom w:val="none" w:sz="0" w:space="0" w:color="auto"/>
            <w:right w:val="none" w:sz="0" w:space="0" w:color="auto"/>
          </w:divBdr>
          <w:divsChild>
            <w:div w:id="1453212378">
              <w:marLeft w:val="0"/>
              <w:marRight w:val="0"/>
              <w:marTop w:val="0"/>
              <w:marBottom w:val="0"/>
              <w:divBdr>
                <w:top w:val="none" w:sz="0" w:space="0" w:color="auto"/>
                <w:left w:val="none" w:sz="0" w:space="0" w:color="auto"/>
                <w:bottom w:val="none" w:sz="0" w:space="0" w:color="auto"/>
                <w:right w:val="none" w:sz="0" w:space="0" w:color="auto"/>
              </w:divBdr>
            </w:div>
          </w:divsChild>
        </w:div>
        <w:div w:id="1081217048">
          <w:marLeft w:val="0"/>
          <w:marRight w:val="0"/>
          <w:marTop w:val="0"/>
          <w:marBottom w:val="0"/>
          <w:divBdr>
            <w:top w:val="none" w:sz="0" w:space="0" w:color="auto"/>
            <w:left w:val="none" w:sz="0" w:space="0" w:color="auto"/>
            <w:bottom w:val="none" w:sz="0" w:space="0" w:color="auto"/>
            <w:right w:val="none" w:sz="0" w:space="0" w:color="auto"/>
          </w:divBdr>
          <w:divsChild>
            <w:div w:id="1903060857">
              <w:marLeft w:val="0"/>
              <w:marRight w:val="0"/>
              <w:marTop w:val="0"/>
              <w:marBottom w:val="0"/>
              <w:divBdr>
                <w:top w:val="none" w:sz="0" w:space="0" w:color="auto"/>
                <w:left w:val="none" w:sz="0" w:space="0" w:color="auto"/>
                <w:bottom w:val="none" w:sz="0" w:space="0" w:color="auto"/>
                <w:right w:val="none" w:sz="0" w:space="0" w:color="auto"/>
              </w:divBdr>
            </w:div>
          </w:divsChild>
        </w:div>
        <w:div w:id="1184170315">
          <w:marLeft w:val="0"/>
          <w:marRight w:val="0"/>
          <w:marTop w:val="0"/>
          <w:marBottom w:val="0"/>
          <w:divBdr>
            <w:top w:val="none" w:sz="0" w:space="0" w:color="auto"/>
            <w:left w:val="none" w:sz="0" w:space="0" w:color="auto"/>
            <w:bottom w:val="none" w:sz="0" w:space="0" w:color="auto"/>
            <w:right w:val="none" w:sz="0" w:space="0" w:color="auto"/>
          </w:divBdr>
          <w:divsChild>
            <w:div w:id="1898199936">
              <w:marLeft w:val="0"/>
              <w:marRight w:val="0"/>
              <w:marTop w:val="0"/>
              <w:marBottom w:val="0"/>
              <w:divBdr>
                <w:top w:val="none" w:sz="0" w:space="0" w:color="auto"/>
                <w:left w:val="none" w:sz="0" w:space="0" w:color="auto"/>
                <w:bottom w:val="none" w:sz="0" w:space="0" w:color="auto"/>
                <w:right w:val="none" w:sz="0" w:space="0" w:color="auto"/>
              </w:divBdr>
            </w:div>
          </w:divsChild>
        </w:div>
        <w:div w:id="1193417560">
          <w:marLeft w:val="0"/>
          <w:marRight w:val="0"/>
          <w:marTop w:val="0"/>
          <w:marBottom w:val="0"/>
          <w:divBdr>
            <w:top w:val="none" w:sz="0" w:space="0" w:color="auto"/>
            <w:left w:val="none" w:sz="0" w:space="0" w:color="auto"/>
            <w:bottom w:val="none" w:sz="0" w:space="0" w:color="auto"/>
            <w:right w:val="none" w:sz="0" w:space="0" w:color="auto"/>
          </w:divBdr>
          <w:divsChild>
            <w:div w:id="1883862920">
              <w:marLeft w:val="0"/>
              <w:marRight w:val="0"/>
              <w:marTop w:val="0"/>
              <w:marBottom w:val="0"/>
              <w:divBdr>
                <w:top w:val="none" w:sz="0" w:space="0" w:color="auto"/>
                <w:left w:val="none" w:sz="0" w:space="0" w:color="auto"/>
                <w:bottom w:val="none" w:sz="0" w:space="0" w:color="auto"/>
                <w:right w:val="none" w:sz="0" w:space="0" w:color="auto"/>
              </w:divBdr>
            </w:div>
          </w:divsChild>
        </w:div>
        <w:div w:id="1207139521">
          <w:marLeft w:val="0"/>
          <w:marRight w:val="0"/>
          <w:marTop w:val="0"/>
          <w:marBottom w:val="0"/>
          <w:divBdr>
            <w:top w:val="none" w:sz="0" w:space="0" w:color="auto"/>
            <w:left w:val="none" w:sz="0" w:space="0" w:color="auto"/>
            <w:bottom w:val="none" w:sz="0" w:space="0" w:color="auto"/>
            <w:right w:val="none" w:sz="0" w:space="0" w:color="auto"/>
          </w:divBdr>
          <w:divsChild>
            <w:div w:id="1863469403">
              <w:marLeft w:val="0"/>
              <w:marRight w:val="0"/>
              <w:marTop w:val="0"/>
              <w:marBottom w:val="0"/>
              <w:divBdr>
                <w:top w:val="none" w:sz="0" w:space="0" w:color="auto"/>
                <w:left w:val="none" w:sz="0" w:space="0" w:color="auto"/>
                <w:bottom w:val="none" w:sz="0" w:space="0" w:color="auto"/>
                <w:right w:val="none" w:sz="0" w:space="0" w:color="auto"/>
              </w:divBdr>
            </w:div>
          </w:divsChild>
        </w:div>
        <w:div w:id="1225680484">
          <w:marLeft w:val="0"/>
          <w:marRight w:val="0"/>
          <w:marTop w:val="0"/>
          <w:marBottom w:val="0"/>
          <w:divBdr>
            <w:top w:val="none" w:sz="0" w:space="0" w:color="auto"/>
            <w:left w:val="none" w:sz="0" w:space="0" w:color="auto"/>
            <w:bottom w:val="none" w:sz="0" w:space="0" w:color="auto"/>
            <w:right w:val="none" w:sz="0" w:space="0" w:color="auto"/>
          </w:divBdr>
          <w:divsChild>
            <w:div w:id="751510549">
              <w:marLeft w:val="0"/>
              <w:marRight w:val="0"/>
              <w:marTop w:val="0"/>
              <w:marBottom w:val="0"/>
              <w:divBdr>
                <w:top w:val="none" w:sz="0" w:space="0" w:color="auto"/>
                <w:left w:val="none" w:sz="0" w:space="0" w:color="auto"/>
                <w:bottom w:val="none" w:sz="0" w:space="0" w:color="auto"/>
                <w:right w:val="none" w:sz="0" w:space="0" w:color="auto"/>
              </w:divBdr>
            </w:div>
          </w:divsChild>
        </w:div>
        <w:div w:id="1280910736">
          <w:marLeft w:val="0"/>
          <w:marRight w:val="0"/>
          <w:marTop w:val="0"/>
          <w:marBottom w:val="0"/>
          <w:divBdr>
            <w:top w:val="none" w:sz="0" w:space="0" w:color="auto"/>
            <w:left w:val="none" w:sz="0" w:space="0" w:color="auto"/>
            <w:bottom w:val="none" w:sz="0" w:space="0" w:color="auto"/>
            <w:right w:val="none" w:sz="0" w:space="0" w:color="auto"/>
          </w:divBdr>
          <w:divsChild>
            <w:div w:id="870267920">
              <w:marLeft w:val="0"/>
              <w:marRight w:val="0"/>
              <w:marTop w:val="0"/>
              <w:marBottom w:val="0"/>
              <w:divBdr>
                <w:top w:val="none" w:sz="0" w:space="0" w:color="auto"/>
                <w:left w:val="none" w:sz="0" w:space="0" w:color="auto"/>
                <w:bottom w:val="none" w:sz="0" w:space="0" w:color="auto"/>
                <w:right w:val="none" w:sz="0" w:space="0" w:color="auto"/>
              </w:divBdr>
            </w:div>
          </w:divsChild>
        </w:div>
        <w:div w:id="1285769137">
          <w:marLeft w:val="0"/>
          <w:marRight w:val="0"/>
          <w:marTop w:val="0"/>
          <w:marBottom w:val="0"/>
          <w:divBdr>
            <w:top w:val="none" w:sz="0" w:space="0" w:color="auto"/>
            <w:left w:val="none" w:sz="0" w:space="0" w:color="auto"/>
            <w:bottom w:val="none" w:sz="0" w:space="0" w:color="auto"/>
            <w:right w:val="none" w:sz="0" w:space="0" w:color="auto"/>
          </w:divBdr>
          <w:divsChild>
            <w:div w:id="1626277270">
              <w:marLeft w:val="0"/>
              <w:marRight w:val="0"/>
              <w:marTop w:val="0"/>
              <w:marBottom w:val="0"/>
              <w:divBdr>
                <w:top w:val="none" w:sz="0" w:space="0" w:color="auto"/>
                <w:left w:val="none" w:sz="0" w:space="0" w:color="auto"/>
                <w:bottom w:val="none" w:sz="0" w:space="0" w:color="auto"/>
                <w:right w:val="none" w:sz="0" w:space="0" w:color="auto"/>
              </w:divBdr>
            </w:div>
          </w:divsChild>
        </w:div>
        <w:div w:id="1292514094">
          <w:marLeft w:val="0"/>
          <w:marRight w:val="0"/>
          <w:marTop w:val="0"/>
          <w:marBottom w:val="0"/>
          <w:divBdr>
            <w:top w:val="none" w:sz="0" w:space="0" w:color="auto"/>
            <w:left w:val="none" w:sz="0" w:space="0" w:color="auto"/>
            <w:bottom w:val="none" w:sz="0" w:space="0" w:color="auto"/>
            <w:right w:val="none" w:sz="0" w:space="0" w:color="auto"/>
          </w:divBdr>
          <w:divsChild>
            <w:div w:id="249240029">
              <w:marLeft w:val="0"/>
              <w:marRight w:val="0"/>
              <w:marTop w:val="0"/>
              <w:marBottom w:val="0"/>
              <w:divBdr>
                <w:top w:val="none" w:sz="0" w:space="0" w:color="auto"/>
                <w:left w:val="none" w:sz="0" w:space="0" w:color="auto"/>
                <w:bottom w:val="none" w:sz="0" w:space="0" w:color="auto"/>
                <w:right w:val="none" w:sz="0" w:space="0" w:color="auto"/>
              </w:divBdr>
            </w:div>
          </w:divsChild>
        </w:div>
        <w:div w:id="1417432571">
          <w:marLeft w:val="0"/>
          <w:marRight w:val="0"/>
          <w:marTop w:val="0"/>
          <w:marBottom w:val="0"/>
          <w:divBdr>
            <w:top w:val="none" w:sz="0" w:space="0" w:color="auto"/>
            <w:left w:val="none" w:sz="0" w:space="0" w:color="auto"/>
            <w:bottom w:val="none" w:sz="0" w:space="0" w:color="auto"/>
            <w:right w:val="none" w:sz="0" w:space="0" w:color="auto"/>
          </w:divBdr>
          <w:divsChild>
            <w:div w:id="1113406187">
              <w:marLeft w:val="0"/>
              <w:marRight w:val="0"/>
              <w:marTop w:val="0"/>
              <w:marBottom w:val="0"/>
              <w:divBdr>
                <w:top w:val="none" w:sz="0" w:space="0" w:color="auto"/>
                <w:left w:val="none" w:sz="0" w:space="0" w:color="auto"/>
                <w:bottom w:val="none" w:sz="0" w:space="0" w:color="auto"/>
                <w:right w:val="none" w:sz="0" w:space="0" w:color="auto"/>
              </w:divBdr>
            </w:div>
          </w:divsChild>
        </w:div>
        <w:div w:id="1632200387">
          <w:marLeft w:val="0"/>
          <w:marRight w:val="0"/>
          <w:marTop w:val="0"/>
          <w:marBottom w:val="0"/>
          <w:divBdr>
            <w:top w:val="none" w:sz="0" w:space="0" w:color="auto"/>
            <w:left w:val="none" w:sz="0" w:space="0" w:color="auto"/>
            <w:bottom w:val="none" w:sz="0" w:space="0" w:color="auto"/>
            <w:right w:val="none" w:sz="0" w:space="0" w:color="auto"/>
          </w:divBdr>
          <w:divsChild>
            <w:div w:id="1162549319">
              <w:marLeft w:val="0"/>
              <w:marRight w:val="0"/>
              <w:marTop w:val="0"/>
              <w:marBottom w:val="0"/>
              <w:divBdr>
                <w:top w:val="none" w:sz="0" w:space="0" w:color="auto"/>
                <w:left w:val="none" w:sz="0" w:space="0" w:color="auto"/>
                <w:bottom w:val="none" w:sz="0" w:space="0" w:color="auto"/>
                <w:right w:val="none" w:sz="0" w:space="0" w:color="auto"/>
              </w:divBdr>
            </w:div>
          </w:divsChild>
        </w:div>
        <w:div w:id="1689059649">
          <w:marLeft w:val="0"/>
          <w:marRight w:val="0"/>
          <w:marTop w:val="0"/>
          <w:marBottom w:val="0"/>
          <w:divBdr>
            <w:top w:val="none" w:sz="0" w:space="0" w:color="auto"/>
            <w:left w:val="none" w:sz="0" w:space="0" w:color="auto"/>
            <w:bottom w:val="none" w:sz="0" w:space="0" w:color="auto"/>
            <w:right w:val="none" w:sz="0" w:space="0" w:color="auto"/>
          </w:divBdr>
          <w:divsChild>
            <w:div w:id="2147042782">
              <w:marLeft w:val="0"/>
              <w:marRight w:val="0"/>
              <w:marTop w:val="0"/>
              <w:marBottom w:val="0"/>
              <w:divBdr>
                <w:top w:val="none" w:sz="0" w:space="0" w:color="auto"/>
                <w:left w:val="none" w:sz="0" w:space="0" w:color="auto"/>
                <w:bottom w:val="none" w:sz="0" w:space="0" w:color="auto"/>
                <w:right w:val="none" w:sz="0" w:space="0" w:color="auto"/>
              </w:divBdr>
            </w:div>
          </w:divsChild>
        </w:div>
        <w:div w:id="1777674704">
          <w:marLeft w:val="0"/>
          <w:marRight w:val="0"/>
          <w:marTop w:val="0"/>
          <w:marBottom w:val="0"/>
          <w:divBdr>
            <w:top w:val="none" w:sz="0" w:space="0" w:color="auto"/>
            <w:left w:val="none" w:sz="0" w:space="0" w:color="auto"/>
            <w:bottom w:val="none" w:sz="0" w:space="0" w:color="auto"/>
            <w:right w:val="none" w:sz="0" w:space="0" w:color="auto"/>
          </w:divBdr>
          <w:divsChild>
            <w:div w:id="1130127369">
              <w:marLeft w:val="0"/>
              <w:marRight w:val="0"/>
              <w:marTop w:val="0"/>
              <w:marBottom w:val="0"/>
              <w:divBdr>
                <w:top w:val="none" w:sz="0" w:space="0" w:color="auto"/>
                <w:left w:val="none" w:sz="0" w:space="0" w:color="auto"/>
                <w:bottom w:val="none" w:sz="0" w:space="0" w:color="auto"/>
                <w:right w:val="none" w:sz="0" w:space="0" w:color="auto"/>
              </w:divBdr>
            </w:div>
          </w:divsChild>
        </w:div>
        <w:div w:id="1789740166">
          <w:marLeft w:val="0"/>
          <w:marRight w:val="0"/>
          <w:marTop w:val="0"/>
          <w:marBottom w:val="0"/>
          <w:divBdr>
            <w:top w:val="none" w:sz="0" w:space="0" w:color="auto"/>
            <w:left w:val="none" w:sz="0" w:space="0" w:color="auto"/>
            <w:bottom w:val="none" w:sz="0" w:space="0" w:color="auto"/>
            <w:right w:val="none" w:sz="0" w:space="0" w:color="auto"/>
          </w:divBdr>
          <w:divsChild>
            <w:div w:id="636033662">
              <w:marLeft w:val="0"/>
              <w:marRight w:val="0"/>
              <w:marTop w:val="0"/>
              <w:marBottom w:val="0"/>
              <w:divBdr>
                <w:top w:val="none" w:sz="0" w:space="0" w:color="auto"/>
                <w:left w:val="none" w:sz="0" w:space="0" w:color="auto"/>
                <w:bottom w:val="none" w:sz="0" w:space="0" w:color="auto"/>
                <w:right w:val="none" w:sz="0" w:space="0" w:color="auto"/>
              </w:divBdr>
            </w:div>
          </w:divsChild>
        </w:div>
        <w:div w:id="1790930155">
          <w:marLeft w:val="0"/>
          <w:marRight w:val="0"/>
          <w:marTop w:val="0"/>
          <w:marBottom w:val="0"/>
          <w:divBdr>
            <w:top w:val="none" w:sz="0" w:space="0" w:color="auto"/>
            <w:left w:val="none" w:sz="0" w:space="0" w:color="auto"/>
            <w:bottom w:val="none" w:sz="0" w:space="0" w:color="auto"/>
            <w:right w:val="none" w:sz="0" w:space="0" w:color="auto"/>
          </w:divBdr>
          <w:divsChild>
            <w:div w:id="11883625">
              <w:marLeft w:val="0"/>
              <w:marRight w:val="0"/>
              <w:marTop w:val="0"/>
              <w:marBottom w:val="0"/>
              <w:divBdr>
                <w:top w:val="none" w:sz="0" w:space="0" w:color="auto"/>
                <w:left w:val="none" w:sz="0" w:space="0" w:color="auto"/>
                <w:bottom w:val="none" w:sz="0" w:space="0" w:color="auto"/>
                <w:right w:val="none" w:sz="0" w:space="0" w:color="auto"/>
              </w:divBdr>
            </w:div>
          </w:divsChild>
        </w:div>
        <w:div w:id="1905025967">
          <w:marLeft w:val="0"/>
          <w:marRight w:val="0"/>
          <w:marTop w:val="0"/>
          <w:marBottom w:val="0"/>
          <w:divBdr>
            <w:top w:val="none" w:sz="0" w:space="0" w:color="auto"/>
            <w:left w:val="none" w:sz="0" w:space="0" w:color="auto"/>
            <w:bottom w:val="none" w:sz="0" w:space="0" w:color="auto"/>
            <w:right w:val="none" w:sz="0" w:space="0" w:color="auto"/>
          </w:divBdr>
          <w:divsChild>
            <w:div w:id="17708135">
              <w:marLeft w:val="0"/>
              <w:marRight w:val="0"/>
              <w:marTop w:val="0"/>
              <w:marBottom w:val="0"/>
              <w:divBdr>
                <w:top w:val="none" w:sz="0" w:space="0" w:color="auto"/>
                <w:left w:val="none" w:sz="0" w:space="0" w:color="auto"/>
                <w:bottom w:val="none" w:sz="0" w:space="0" w:color="auto"/>
                <w:right w:val="none" w:sz="0" w:space="0" w:color="auto"/>
              </w:divBdr>
            </w:div>
          </w:divsChild>
        </w:div>
        <w:div w:id="1969969322">
          <w:marLeft w:val="0"/>
          <w:marRight w:val="0"/>
          <w:marTop w:val="0"/>
          <w:marBottom w:val="0"/>
          <w:divBdr>
            <w:top w:val="none" w:sz="0" w:space="0" w:color="auto"/>
            <w:left w:val="none" w:sz="0" w:space="0" w:color="auto"/>
            <w:bottom w:val="none" w:sz="0" w:space="0" w:color="auto"/>
            <w:right w:val="none" w:sz="0" w:space="0" w:color="auto"/>
          </w:divBdr>
          <w:divsChild>
            <w:div w:id="403067673">
              <w:marLeft w:val="0"/>
              <w:marRight w:val="0"/>
              <w:marTop w:val="0"/>
              <w:marBottom w:val="0"/>
              <w:divBdr>
                <w:top w:val="none" w:sz="0" w:space="0" w:color="auto"/>
                <w:left w:val="none" w:sz="0" w:space="0" w:color="auto"/>
                <w:bottom w:val="none" w:sz="0" w:space="0" w:color="auto"/>
                <w:right w:val="none" w:sz="0" w:space="0" w:color="auto"/>
              </w:divBdr>
            </w:div>
          </w:divsChild>
        </w:div>
        <w:div w:id="2013217095">
          <w:marLeft w:val="0"/>
          <w:marRight w:val="0"/>
          <w:marTop w:val="0"/>
          <w:marBottom w:val="0"/>
          <w:divBdr>
            <w:top w:val="none" w:sz="0" w:space="0" w:color="auto"/>
            <w:left w:val="none" w:sz="0" w:space="0" w:color="auto"/>
            <w:bottom w:val="none" w:sz="0" w:space="0" w:color="auto"/>
            <w:right w:val="none" w:sz="0" w:space="0" w:color="auto"/>
          </w:divBdr>
          <w:divsChild>
            <w:div w:id="1743866438">
              <w:marLeft w:val="0"/>
              <w:marRight w:val="0"/>
              <w:marTop w:val="0"/>
              <w:marBottom w:val="0"/>
              <w:divBdr>
                <w:top w:val="none" w:sz="0" w:space="0" w:color="auto"/>
                <w:left w:val="none" w:sz="0" w:space="0" w:color="auto"/>
                <w:bottom w:val="none" w:sz="0" w:space="0" w:color="auto"/>
                <w:right w:val="none" w:sz="0" w:space="0" w:color="auto"/>
              </w:divBdr>
            </w:div>
          </w:divsChild>
        </w:div>
        <w:div w:id="2048866847">
          <w:marLeft w:val="0"/>
          <w:marRight w:val="0"/>
          <w:marTop w:val="0"/>
          <w:marBottom w:val="0"/>
          <w:divBdr>
            <w:top w:val="none" w:sz="0" w:space="0" w:color="auto"/>
            <w:left w:val="none" w:sz="0" w:space="0" w:color="auto"/>
            <w:bottom w:val="none" w:sz="0" w:space="0" w:color="auto"/>
            <w:right w:val="none" w:sz="0" w:space="0" w:color="auto"/>
          </w:divBdr>
          <w:divsChild>
            <w:div w:id="222714663">
              <w:marLeft w:val="0"/>
              <w:marRight w:val="0"/>
              <w:marTop w:val="0"/>
              <w:marBottom w:val="0"/>
              <w:divBdr>
                <w:top w:val="none" w:sz="0" w:space="0" w:color="auto"/>
                <w:left w:val="none" w:sz="0" w:space="0" w:color="auto"/>
                <w:bottom w:val="none" w:sz="0" w:space="0" w:color="auto"/>
                <w:right w:val="none" w:sz="0" w:space="0" w:color="auto"/>
              </w:divBdr>
            </w:div>
          </w:divsChild>
        </w:div>
        <w:div w:id="2081708339">
          <w:marLeft w:val="0"/>
          <w:marRight w:val="0"/>
          <w:marTop w:val="0"/>
          <w:marBottom w:val="0"/>
          <w:divBdr>
            <w:top w:val="none" w:sz="0" w:space="0" w:color="auto"/>
            <w:left w:val="none" w:sz="0" w:space="0" w:color="auto"/>
            <w:bottom w:val="none" w:sz="0" w:space="0" w:color="auto"/>
            <w:right w:val="none" w:sz="0" w:space="0" w:color="auto"/>
          </w:divBdr>
          <w:divsChild>
            <w:div w:id="286279778">
              <w:marLeft w:val="0"/>
              <w:marRight w:val="0"/>
              <w:marTop w:val="0"/>
              <w:marBottom w:val="0"/>
              <w:divBdr>
                <w:top w:val="none" w:sz="0" w:space="0" w:color="auto"/>
                <w:left w:val="none" w:sz="0" w:space="0" w:color="auto"/>
                <w:bottom w:val="none" w:sz="0" w:space="0" w:color="auto"/>
                <w:right w:val="none" w:sz="0" w:space="0" w:color="auto"/>
              </w:divBdr>
            </w:div>
          </w:divsChild>
        </w:div>
        <w:div w:id="2108381714">
          <w:marLeft w:val="0"/>
          <w:marRight w:val="0"/>
          <w:marTop w:val="0"/>
          <w:marBottom w:val="0"/>
          <w:divBdr>
            <w:top w:val="none" w:sz="0" w:space="0" w:color="auto"/>
            <w:left w:val="none" w:sz="0" w:space="0" w:color="auto"/>
            <w:bottom w:val="none" w:sz="0" w:space="0" w:color="auto"/>
            <w:right w:val="none" w:sz="0" w:space="0" w:color="auto"/>
          </w:divBdr>
          <w:divsChild>
            <w:div w:id="1041128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footer" Target="footer3.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header" Target="header3.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3" Type="http://schemas.openxmlformats.org/officeDocument/2006/relationships/hyperlink" Target="http://proudengineers.com/" TargetMode="External"/><Relationship Id="rId2" Type="http://schemas.openxmlformats.org/officeDocument/2006/relationships/hyperlink" Target="mailto:proudengineers@proudengineers.com" TargetMode="External"/><Relationship Id="rId1" Type="http://schemas.openxmlformats.org/officeDocument/2006/relationships/image" Target="media/image3.wmf"/><Relationship Id="rId6" Type="http://schemas.openxmlformats.org/officeDocument/2006/relationships/image" Target="media/image4.wmf"/><Relationship Id="rId5" Type="http://schemas.openxmlformats.org/officeDocument/2006/relationships/hyperlink" Target="http://proudengineers.com/" TargetMode="External"/><Relationship Id="rId4" Type="http://schemas.openxmlformats.org/officeDocument/2006/relationships/hyperlink" Target="mailto:proudengineers@proudengineers.com"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mailto:proudengineers@proudengineers.ee" TargetMode="External"/><Relationship Id="rId2" Type="http://schemas.openxmlformats.org/officeDocument/2006/relationships/hyperlink" Target="http://proudengineers.ee/" TargetMode="External"/><Relationship Id="rId1" Type="http://schemas.openxmlformats.org/officeDocument/2006/relationships/hyperlink" Target="mailto:proudengineers@proudengineers.ee" TargetMode="External"/><Relationship Id="rId4" Type="http://schemas.openxmlformats.org/officeDocument/2006/relationships/hyperlink" Target="http://proudengineers.ee/"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riigikohus.ee/et/lahendid?asjaNr=3-3-1-3-12" TargetMode="External"/><Relationship Id="rId2" Type="http://schemas.openxmlformats.org/officeDocument/2006/relationships/hyperlink" Target="https://www.riigikohus.ee/lahendid?asjaNr=3-2-1-152-09" TargetMode="External"/><Relationship Id="rId1" Type="http://schemas.openxmlformats.org/officeDocument/2006/relationships/hyperlink" Target="https://pohiseadus.ee/sisu/3497" TargetMode="External"/><Relationship Id="rId4" Type="http://schemas.openxmlformats.org/officeDocument/2006/relationships/hyperlink" Target="https://www.riigikohus.ee/et/lahendid?asjaNr=5-20-12/9"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4.wmf"/><Relationship Id="rId1"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lori\Downloads\Word%20template.dotx" TargetMode="External"/></Relationships>
</file>

<file path=word/theme/theme1.xml><?xml version="1.0" encoding="utf-8"?>
<a:theme xmlns:a="http://schemas.openxmlformats.org/drawingml/2006/main" name="Proud Engineers">
  <a:themeElements>
    <a:clrScheme name="Proud Engineers 2">
      <a:dk1>
        <a:srgbClr val="000000"/>
      </a:dk1>
      <a:lt1>
        <a:srgbClr val="FFFFFF"/>
      </a:lt1>
      <a:dk2>
        <a:srgbClr val="0A0A30"/>
      </a:dk2>
      <a:lt2>
        <a:srgbClr val="D8DDE5"/>
      </a:lt2>
      <a:accent1>
        <a:srgbClr val="111447"/>
      </a:accent1>
      <a:accent2>
        <a:srgbClr val="8C82ED"/>
      </a:accent2>
      <a:accent3>
        <a:srgbClr val="AAB5EE"/>
      </a:accent3>
      <a:accent4>
        <a:srgbClr val="A3E0EA"/>
      </a:accent4>
      <a:accent5>
        <a:srgbClr val="3093A7"/>
      </a:accent5>
      <a:accent6>
        <a:srgbClr val="105967"/>
      </a:accent6>
      <a:hlink>
        <a:srgbClr val="8C82ED"/>
      </a:hlink>
      <a:folHlink>
        <a:srgbClr val="8C82ED"/>
      </a:folHlink>
    </a:clrScheme>
    <a:fontScheme name="Test">
      <a:majorFont>
        <a:latin typeface="Avenir Next"/>
        <a:ea typeface=""/>
        <a:cs typeface=""/>
      </a:majorFont>
      <a:minorFont>
        <a:latin typeface="Avenir Nex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bg2"/>
        </a:solidFill>
        <a:ln w="6350">
          <a:noFill/>
        </a:ln>
      </a:spPr>
      <a:bodyPr wrap="square" rtlCol="0"/>
      <a:lstStyle/>
    </a:txDef>
  </a:objectDefaults>
  <a:extraClrSchemeLst/>
  <a:extLst>
    <a:ext uri="{05A4C25C-085E-4340-85A3-A5531E510DB2}">
      <thm15:themeFamily xmlns:thm15="http://schemas.microsoft.com/office/thememl/2012/main" name="Proud Engineers" id="{DF7F64D6-610C-2245-9E2E-65D8B85B10F8}" vid="{90FBFEF4-A691-994D-8114-BAB6E3ABA49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Title.XSL" StyleName="GOST - Title Sort" Version="2003"/>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31DA912F22947B5A55FB9DCF62741" ma:contentTypeVersion="3" ma:contentTypeDescription="Create a new document." ma:contentTypeScope="" ma:versionID="da10258704279e71f5bd4cf9aeacb73b">
  <xsd:schema xmlns:xsd="http://www.w3.org/2001/XMLSchema" xmlns:xs="http://www.w3.org/2001/XMLSchema" xmlns:p="http://schemas.microsoft.com/office/2006/metadata/properties" xmlns:ns2="aaa6ee80-d4db-44a2-88b0-729716d9a1af" targetNamespace="http://schemas.microsoft.com/office/2006/metadata/properties" ma:root="true" ma:fieldsID="a61a40301bc08920712515ccbffdd8c2" ns2:_="">
    <xsd:import namespace="aaa6ee80-d4db-44a2-88b0-729716d9a1a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a6ee80-d4db-44a2-88b0-729716d9a1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9BC854-E340-44E2-9F19-767D2BD2E4E9}">
  <ds:schemaRefs>
    <ds:schemaRef ds:uri="http://schemas.openxmlformats.org/officeDocument/2006/bibliography"/>
  </ds:schemaRefs>
</ds:datastoreItem>
</file>

<file path=customXml/itemProps2.xml><?xml version="1.0" encoding="utf-8"?>
<ds:datastoreItem xmlns:ds="http://schemas.openxmlformats.org/officeDocument/2006/customXml" ds:itemID="{83861DB7-D909-4A3A-8999-4D68903C5FA4}">
  <ds:schemaRefs>
    <ds:schemaRef ds:uri="http://schemas.microsoft.com/sharepoint/v3/contenttype/forms"/>
  </ds:schemaRefs>
</ds:datastoreItem>
</file>

<file path=customXml/itemProps3.xml><?xml version="1.0" encoding="utf-8"?>
<ds:datastoreItem xmlns:ds="http://schemas.openxmlformats.org/officeDocument/2006/customXml" ds:itemID="{E25F78C7-6D3B-4B70-B2E7-D889A4B7095E}">
  <ds:schemaRefs>
    <ds:schemaRef ds:uri="http://schemas.microsoft.com/office/2006/metadata/properties"/>
    <ds:schemaRef ds:uri="http://schemas.microsoft.com/office/infopath/2007/PartnerControls"/>
    <ds:schemaRef ds:uri="61b062c9-6a6f-42cb-8a9f-ceaf064c92cf"/>
    <ds:schemaRef ds:uri="2013715e-3d8c-4ce2-a0ae-d2997e10ccdd"/>
  </ds:schemaRefs>
</ds:datastoreItem>
</file>

<file path=customXml/itemProps4.xml><?xml version="1.0" encoding="utf-8"?>
<ds:datastoreItem xmlns:ds="http://schemas.openxmlformats.org/officeDocument/2006/customXml" ds:itemID="{4A246BF8-7806-44BB-B5A8-634E300B0B65}"/>
</file>

<file path=docMetadata/LabelInfo.xml><?xml version="1.0" encoding="utf-8"?>
<clbl:labelList xmlns:clbl="http://schemas.microsoft.com/office/2020/mipLabelMetadata">
  <clbl:label id="{6be7ebee-5b98-4973-86ef-ae3752ea54e7}" enabled="1" method="Privileged" siteId="{b9fec68c-c92d-461e-9a97-3d03a0f18b82}"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Word template</ap:Template>
  <ap:Application>Microsoft Word for the web</ap:Application>
  <ap:DocSecurity>0</ap:DocSecurity>
  <ap:ScaleCrop>false</ap:ScaleCrop>
  <ap:Manager/>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Proud Engineers</dc:title>
  <dc:subject/>
  <dc:creator>Proud Engineers</dc:creator>
  <cp:keywords/>
  <dc:description/>
  <cp:lastModifiedBy>kittykubo11@gmail.com</cp:lastModifiedBy>
  <cp:revision>9</cp:revision>
  <cp:lastPrinted>2018-05-18T03:24:00Z</cp:lastPrinted>
  <dcterms:created xsi:type="dcterms:W3CDTF">2024-09-19T17:25:00Z</dcterms:created>
  <dcterms:modified xsi:type="dcterms:W3CDTF">2024-09-24T06:14:38Z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0x010100E6F31DA912F22947B5A55FB9DCF62741</vt:lpwstr>
  </property>
  <property fmtid="{D5CDD505-2E9C-101B-9397-08002B2CF9AE}" pid="3" name="MediaServiceImageTags">
    <vt:lpwstr/>
  </property>
  <property fmtid="{D5CDD505-2E9C-101B-9397-08002B2CF9AE}" pid="4" name="ClassificationContentMarkingFooterShapeIds">
    <vt:lpwstr>4a4792a</vt:lpwstr>
  </property>
  <property fmtid="{D5CDD505-2E9C-101B-9397-08002B2CF9AE}" pid="5" name="ClassificationContentMarkingFooterFontProps">
    <vt:lpwstr>#000000,9,Arial</vt:lpwstr>
  </property>
  <property fmtid="{D5CDD505-2E9C-101B-9397-08002B2CF9AE}" pid="6" name="ClassificationContentMarkingFooterText">
    <vt:lpwstr>Confidential</vt:lpwstr>
  </property>
</Properties>
</file>